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3CCBC" w14:textId="27DECAFF" w:rsidR="003842B3" w:rsidRPr="00CC2A71" w:rsidRDefault="00CC2A71" w:rsidP="003842B3">
      <w:pPr>
        <w:widowControl w:val="0"/>
        <w:spacing w:after="240" w:line="240" w:lineRule="auto"/>
        <w:ind w:right="81"/>
        <w:outlineLvl w:val="0"/>
        <w:rPr>
          <w:rFonts w:ascii="Arial" w:eastAsia="Calibri" w:hAnsi="Arial" w:cs="Times New Roman"/>
          <w:caps/>
          <w:kern w:val="0"/>
          <w:sz w:val="30"/>
          <w:szCs w:val="30"/>
          <w:lang w:val="en-US"/>
          <w14:ligatures w14:val="none"/>
        </w:rPr>
      </w:pPr>
      <w:r>
        <w:rPr>
          <w:rFonts w:ascii="Arial" w:eastAsia="Calibri" w:hAnsi="Arial" w:cs="Times New Roman"/>
          <w:caps/>
          <w:kern w:val="0"/>
          <w:sz w:val="30"/>
          <w:szCs w:val="30"/>
          <w:lang w:val="en-US"/>
          <w14:ligatures w14:val="none"/>
        </w:rPr>
        <w:t>determine</w:t>
      </w:r>
      <w:r w:rsidR="003842B3" w:rsidRPr="00CC2A71">
        <w:rPr>
          <w:rFonts w:ascii="Arial" w:eastAsia="Calibri" w:hAnsi="Arial" w:cs="Times New Roman"/>
          <w:caps/>
          <w:kern w:val="0"/>
          <w:sz w:val="30"/>
          <w:szCs w:val="30"/>
          <w:lang w:val="en-US"/>
          <w14:ligatures w14:val="none"/>
        </w:rPr>
        <w:t>d Roebuck Academy Admission arrangements 2027/28</w:t>
      </w:r>
    </w:p>
    <w:p w14:paraId="75712265" w14:textId="38039DA6" w:rsidR="003842B3" w:rsidRPr="00CC2A71" w:rsidRDefault="003842B3" w:rsidP="003842B3">
      <w:pPr>
        <w:widowControl w:val="0"/>
        <w:spacing w:after="240" w:line="240" w:lineRule="auto"/>
        <w:ind w:right="81"/>
        <w:outlineLvl w:val="0"/>
        <w:rPr>
          <w:rFonts w:ascii="Arial" w:eastAsia="Calibri" w:hAnsi="Arial" w:cs="Times New Roman"/>
          <w:kern w:val="0"/>
          <w:sz w:val="22"/>
          <w:szCs w:val="22"/>
          <w:lang w:val="en-US"/>
          <w14:ligatures w14:val="none"/>
        </w:rPr>
      </w:pPr>
      <w:r w:rsidRPr="00CC2A71">
        <w:rPr>
          <w:rFonts w:ascii="Arial" w:eastAsia="Calibri" w:hAnsi="Arial" w:cs="Times New Roman"/>
          <w:bCs/>
          <w:kern w:val="0"/>
          <w:sz w:val="22"/>
          <w:szCs w:val="22"/>
          <w:lang w:val="en-US"/>
          <w14:ligatures w14:val="none"/>
        </w:rPr>
        <w:t>The Roebuck Academy is a primary</w:t>
      </w:r>
      <w:r w:rsidRPr="00CC2A71">
        <w:rPr>
          <w:rFonts w:ascii="Arial" w:eastAsia="Calibri" w:hAnsi="Arial" w:cs="Times New Roman"/>
          <w:kern w:val="0"/>
          <w:sz w:val="22"/>
          <w:szCs w:val="22"/>
          <w:lang w:val="en-US"/>
          <w14:ligatures w14:val="none"/>
        </w:rPr>
        <w:t xml:space="preserve"> school with nursery provision.  The school is operated by the Hart Schools Trust, a multi-academy trust (MAT) sponsored by North Hertfordshire College, with a mission to create social and economic value through learning.</w:t>
      </w:r>
    </w:p>
    <w:p w14:paraId="10416FB6" w14:textId="77777777" w:rsidR="003842B3" w:rsidRPr="00CC2A71" w:rsidRDefault="003842B3" w:rsidP="003842B3">
      <w:pPr>
        <w:widowControl w:val="0"/>
        <w:spacing w:before="34" w:after="240" w:line="240" w:lineRule="auto"/>
        <w:ind w:right="81"/>
        <w:rPr>
          <w:rFonts w:ascii="Arial" w:eastAsia="Arial" w:hAnsi="Arial" w:cs="Arial"/>
          <w:b/>
          <w:bCs/>
          <w:kern w:val="0"/>
          <w:sz w:val="22"/>
          <w:szCs w:val="22"/>
          <w:lang w:val="en-US"/>
          <w14:ligatures w14:val="none"/>
        </w:rPr>
      </w:pPr>
      <w:r w:rsidRPr="00CC2A71">
        <w:rPr>
          <w:rFonts w:ascii="Arial" w:eastAsia="Arial" w:hAnsi="Arial" w:cs="Arial"/>
          <w:b/>
          <w:bCs/>
          <w:kern w:val="0"/>
          <w:sz w:val="22"/>
          <w:szCs w:val="22"/>
          <w:lang w:val="en-US"/>
          <w14:ligatures w14:val="none"/>
        </w:rPr>
        <w:t>The Roebuck Academy’s Published Admissions Number (PAN) is 60.</w:t>
      </w:r>
    </w:p>
    <w:p w14:paraId="39675CA1" w14:textId="77777777" w:rsidR="003842B3" w:rsidRPr="00CC2A71" w:rsidRDefault="003842B3" w:rsidP="003842B3">
      <w:pPr>
        <w:widowControl w:val="0"/>
        <w:spacing w:before="34" w:after="120" w:line="240" w:lineRule="auto"/>
        <w:ind w:right="81"/>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Section</w:t>
      </w:r>
      <w:r w:rsidRPr="00CC2A71">
        <w:rPr>
          <w:rFonts w:ascii="Arial" w:eastAsia="Calibri" w:hAnsi="Arial" w:cs="Arial"/>
          <w:spacing w:val="-4"/>
          <w:kern w:val="0"/>
          <w:sz w:val="22"/>
          <w:szCs w:val="22"/>
          <w:lang w:val="en-US"/>
          <w14:ligatures w14:val="none"/>
        </w:rPr>
        <w:t xml:space="preserve"> </w:t>
      </w:r>
      <w:r w:rsidRPr="00CC2A71">
        <w:rPr>
          <w:rFonts w:ascii="Arial" w:eastAsia="Calibri" w:hAnsi="Arial" w:cs="Arial"/>
          <w:kern w:val="0"/>
          <w:sz w:val="22"/>
          <w:szCs w:val="22"/>
          <w:lang w:val="en-US"/>
          <w14:ligatures w14:val="none"/>
        </w:rPr>
        <w:t>324</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of</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Education</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Act</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1996</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requires</w:t>
      </w:r>
      <w:r w:rsidRPr="00CC2A71">
        <w:rPr>
          <w:rFonts w:ascii="Arial" w:eastAsia="Calibri" w:hAnsi="Arial" w:cs="Arial"/>
          <w:spacing w:val="-3"/>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governing</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bodies</w:t>
      </w:r>
      <w:r w:rsidRPr="00CC2A71">
        <w:rPr>
          <w:rFonts w:ascii="Arial" w:eastAsia="Calibri" w:hAnsi="Arial" w:cs="Arial"/>
          <w:spacing w:val="-3"/>
          <w:kern w:val="0"/>
          <w:sz w:val="22"/>
          <w:szCs w:val="22"/>
          <w:lang w:val="en-US"/>
          <w14:ligatures w14:val="none"/>
        </w:rPr>
        <w:t xml:space="preserve"> </w:t>
      </w:r>
      <w:r w:rsidRPr="00CC2A71">
        <w:rPr>
          <w:rFonts w:ascii="Arial" w:eastAsia="Calibri" w:hAnsi="Arial" w:cs="Arial"/>
          <w:kern w:val="0"/>
          <w:sz w:val="22"/>
          <w:szCs w:val="22"/>
          <w:lang w:val="en-US"/>
          <w14:ligatures w14:val="none"/>
        </w:rPr>
        <w:t>of all</w:t>
      </w:r>
      <w:r w:rsidRPr="00CC2A71">
        <w:rPr>
          <w:rFonts w:ascii="Arial" w:eastAsia="Calibri" w:hAnsi="Arial" w:cs="Arial"/>
          <w:spacing w:val="-4"/>
          <w:kern w:val="0"/>
          <w:sz w:val="22"/>
          <w:szCs w:val="22"/>
          <w:lang w:val="en-US"/>
          <w14:ligatures w14:val="none"/>
        </w:rPr>
        <w:t xml:space="preserve"> </w:t>
      </w:r>
      <w:r w:rsidRPr="00CC2A71">
        <w:rPr>
          <w:rFonts w:ascii="Arial" w:eastAsia="Calibri" w:hAnsi="Arial" w:cs="Arial"/>
          <w:kern w:val="0"/>
          <w:sz w:val="22"/>
          <w:szCs w:val="22"/>
          <w:lang w:val="en-US"/>
          <w14:ligatures w14:val="none"/>
        </w:rPr>
        <w:t>maintained</w:t>
      </w:r>
      <w:r w:rsidRPr="00CC2A71">
        <w:rPr>
          <w:rFonts w:ascii="Arial" w:eastAsia="Calibri" w:hAnsi="Arial" w:cs="Arial"/>
          <w:spacing w:val="-6"/>
          <w:kern w:val="0"/>
          <w:sz w:val="22"/>
          <w:szCs w:val="22"/>
          <w:lang w:val="en-US"/>
          <w14:ligatures w14:val="none"/>
        </w:rPr>
        <w:t xml:space="preserve"> </w:t>
      </w:r>
      <w:r w:rsidRPr="00CC2A71">
        <w:rPr>
          <w:rFonts w:ascii="Arial" w:eastAsia="Calibri" w:hAnsi="Arial" w:cs="Arial"/>
          <w:kern w:val="0"/>
          <w:sz w:val="22"/>
          <w:szCs w:val="22"/>
          <w:lang w:val="en-US"/>
          <w14:ligatures w14:val="none"/>
        </w:rPr>
        <w:t>schools</w:t>
      </w:r>
      <w:r w:rsidRPr="00CC2A71">
        <w:rPr>
          <w:rFonts w:ascii="Arial" w:eastAsia="Calibri" w:hAnsi="Arial" w:cs="Arial"/>
          <w:spacing w:val="-5"/>
          <w:kern w:val="0"/>
          <w:sz w:val="22"/>
          <w:szCs w:val="22"/>
          <w:lang w:val="en-US"/>
          <w14:ligatures w14:val="none"/>
        </w:rPr>
        <w:t xml:space="preserve"> </w:t>
      </w:r>
      <w:r w:rsidRPr="00CC2A71">
        <w:rPr>
          <w:rFonts w:ascii="Arial" w:eastAsia="Calibri" w:hAnsi="Arial" w:cs="Arial"/>
          <w:kern w:val="0"/>
          <w:sz w:val="22"/>
          <w:szCs w:val="22"/>
          <w:lang w:val="en-US"/>
          <w14:ligatures w14:val="none"/>
        </w:rPr>
        <w:t>to</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admit</w:t>
      </w:r>
      <w:r w:rsidRPr="00CC2A71">
        <w:rPr>
          <w:rFonts w:ascii="Arial" w:eastAsia="Calibri" w:hAnsi="Arial" w:cs="Arial"/>
          <w:spacing w:val="-5"/>
          <w:kern w:val="0"/>
          <w:sz w:val="22"/>
          <w:szCs w:val="22"/>
          <w:lang w:val="en-US"/>
          <w14:ligatures w14:val="none"/>
        </w:rPr>
        <w:t xml:space="preserve"> </w:t>
      </w:r>
      <w:r w:rsidRPr="00CC2A71">
        <w:rPr>
          <w:rFonts w:ascii="Arial" w:eastAsia="Calibri" w:hAnsi="Arial" w:cs="Arial"/>
          <w:kern w:val="0"/>
          <w:sz w:val="22"/>
          <w:szCs w:val="22"/>
          <w:lang w:val="en-US"/>
          <w14:ligatures w14:val="none"/>
        </w:rPr>
        <w:t>children</w:t>
      </w:r>
      <w:r w:rsidRPr="00CC2A71">
        <w:rPr>
          <w:rFonts w:ascii="Arial" w:eastAsia="Calibri" w:hAnsi="Arial" w:cs="Arial"/>
          <w:spacing w:val="-5"/>
          <w:kern w:val="0"/>
          <w:sz w:val="22"/>
          <w:szCs w:val="22"/>
          <w:lang w:val="en-US"/>
          <w14:ligatures w14:val="none"/>
        </w:rPr>
        <w:t xml:space="preserve"> </w:t>
      </w:r>
      <w:r w:rsidRPr="00CC2A71">
        <w:rPr>
          <w:rFonts w:ascii="Arial" w:eastAsia="Calibri" w:hAnsi="Arial" w:cs="Arial"/>
          <w:kern w:val="0"/>
          <w:sz w:val="22"/>
          <w:szCs w:val="22"/>
          <w:lang w:val="en-US"/>
          <w14:ligatures w14:val="none"/>
        </w:rPr>
        <w:t xml:space="preserve">with an EHC (Education, Health and Care) Plan that </w:t>
      </w:r>
      <w:proofErr w:type="gramStart"/>
      <w:r w:rsidRPr="00CC2A71">
        <w:rPr>
          <w:rFonts w:ascii="Arial" w:eastAsia="Calibri" w:hAnsi="Arial" w:cs="Arial"/>
          <w:kern w:val="0"/>
          <w:sz w:val="22"/>
          <w:szCs w:val="22"/>
          <w:lang w:val="en-US"/>
          <w14:ligatures w14:val="none"/>
        </w:rPr>
        <w:t>names</w:t>
      </w:r>
      <w:proofErr w:type="gramEnd"/>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the school.  Academy schools have a similar obligation.</w:t>
      </w:r>
    </w:p>
    <w:p w14:paraId="4D595937" w14:textId="77777777" w:rsidR="003842B3" w:rsidRPr="00CC2A71" w:rsidRDefault="003842B3" w:rsidP="003842B3">
      <w:pPr>
        <w:widowControl w:val="0"/>
        <w:spacing w:after="120" w:line="240" w:lineRule="auto"/>
        <w:ind w:right="81" w:firstLine="1"/>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If</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there</w:t>
      </w:r>
      <w:r w:rsidRPr="00CC2A71">
        <w:rPr>
          <w:rFonts w:ascii="Arial" w:eastAsia="Calibri" w:hAnsi="Arial" w:cs="Arial"/>
          <w:spacing w:val="16"/>
          <w:kern w:val="0"/>
          <w:sz w:val="22"/>
          <w:szCs w:val="22"/>
          <w:lang w:val="en-US"/>
          <w14:ligatures w14:val="none"/>
        </w:rPr>
        <w:t xml:space="preserve"> </w:t>
      </w:r>
      <w:r w:rsidRPr="00CC2A71">
        <w:rPr>
          <w:rFonts w:ascii="Arial" w:eastAsia="Calibri" w:hAnsi="Arial" w:cs="Arial"/>
          <w:kern w:val="0"/>
          <w:sz w:val="22"/>
          <w:szCs w:val="22"/>
          <w:lang w:val="en-US"/>
          <w14:ligatures w14:val="none"/>
        </w:rPr>
        <w:t>are</w:t>
      </w:r>
      <w:r w:rsidRPr="00CC2A71">
        <w:rPr>
          <w:rFonts w:ascii="Arial" w:eastAsia="Calibri" w:hAnsi="Arial" w:cs="Arial"/>
          <w:spacing w:val="16"/>
          <w:kern w:val="0"/>
          <w:sz w:val="22"/>
          <w:szCs w:val="22"/>
          <w:lang w:val="en-US"/>
          <w14:ligatures w14:val="none"/>
        </w:rPr>
        <w:t xml:space="preserve"> </w:t>
      </w:r>
      <w:r w:rsidRPr="00CC2A71">
        <w:rPr>
          <w:rFonts w:ascii="Arial" w:eastAsia="Calibri" w:hAnsi="Arial" w:cs="Arial"/>
          <w:kern w:val="0"/>
          <w:sz w:val="22"/>
          <w:szCs w:val="22"/>
          <w:lang w:val="en-US"/>
          <w14:ligatures w14:val="none"/>
        </w:rPr>
        <w:t>fewer</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applications</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than</w:t>
      </w:r>
      <w:r w:rsidRPr="00CC2A71">
        <w:rPr>
          <w:rFonts w:ascii="Arial" w:eastAsia="Calibri" w:hAnsi="Arial" w:cs="Arial"/>
          <w:spacing w:val="14"/>
          <w:kern w:val="0"/>
          <w:sz w:val="22"/>
          <w:szCs w:val="22"/>
          <w:lang w:val="en-US"/>
          <w14:ligatures w14:val="none"/>
        </w:rPr>
        <w:t xml:space="preserve"> </w:t>
      </w:r>
      <w:r w:rsidRPr="00CC2A71">
        <w:rPr>
          <w:rFonts w:ascii="Arial" w:eastAsia="Calibri" w:hAnsi="Arial" w:cs="Arial"/>
          <w:kern w:val="0"/>
          <w:sz w:val="22"/>
          <w:szCs w:val="22"/>
          <w:lang w:val="en-US"/>
          <w14:ligatures w14:val="none"/>
        </w:rPr>
        <w:t>places</w:t>
      </w:r>
      <w:r w:rsidRPr="00CC2A71">
        <w:rPr>
          <w:rFonts w:ascii="Arial" w:eastAsia="Calibri" w:hAnsi="Arial" w:cs="Arial"/>
          <w:spacing w:val="17"/>
          <w:kern w:val="0"/>
          <w:sz w:val="22"/>
          <w:szCs w:val="22"/>
          <w:lang w:val="en-US"/>
          <w14:ligatures w14:val="none"/>
        </w:rPr>
        <w:t xml:space="preserve"> </w:t>
      </w:r>
      <w:r w:rsidRPr="00CC2A71">
        <w:rPr>
          <w:rFonts w:ascii="Arial" w:eastAsia="Calibri" w:hAnsi="Arial" w:cs="Arial"/>
          <w:kern w:val="0"/>
          <w:sz w:val="22"/>
          <w:szCs w:val="22"/>
          <w:lang w:val="en-US"/>
          <w14:ligatures w14:val="none"/>
        </w:rPr>
        <w:t>available</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at</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school,</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all</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applicants</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will</w:t>
      </w:r>
      <w:r w:rsidRPr="00CC2A71">
        <w:rPr>
          <w:rFonts w:ascii="Arial" w:eastAsia="Calibri" w:hAnsi="Arial" w:cs="Arial"/>
          <w:spacing w:val="20"/>
          <w:kern w:val="0"/>
          <w:sz w:val="22"/>
          <w:szCs w:val="22"/>
          <w:lang w:val="en-US"/>
          <w14:ligatures w14:val="none"/>
        </w:rPr>
        <w:t xml:space="preserve"> </w:t>
      </w:r>
      <w:r w:rsidRPr="00CC2A71">
        <w:rPr>
          <w:rFonts w:ascii="Arial" w:eastAsia="Calibri" w:hAnsi="Arial" w:cs="Arial"/>
          <w:kern w:val="0"/>
          <w:sz w:val="22"/>
          <w:szCs w:val="22"/>
          <w:lang w:val="en-US"/>
          <w14:ligatures w14:val="none"/>
        </w:rPr>
        <w:t>be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admitted.</w:t>
      </w:r>
      <w:r w:rsidRPr="00CC2A71">
        <w:rPr>
          <w:rFonts w:ascii="Arial" w:eastAsia="Calibri" w:hAnsi="Arial" w:cs="Arial"/>
          <w:spacing w:val="19"/>
          <w:kern w:val="0"/>
          <w:sz w:val="22"/>
          <w:szCs w:val="22"/>
          <w:lang w:val="en-US"/>
          <w14:ligatures w14:val="none"/>
        </w:rPr>
        <w:t xml:space="preserve">  </w:t>
      </w:r>
      <w:r w:rsidRPr="00CC2A71">
        <w:rPr>
          <w:rFonts w:ascii="Arial" w:eastAsia="Calibri" w:hAnsi="Arial" w:cs="Arial"/>
          <w:kern w:val="0"/>
          <w:sz w:val="22"/>
          <w:szCs w:val="22"/>
          <w:lang w:val="en-US"/>
          <w14:ligatures w14:val="none"/>
        </w:rPr>
        <w:t>If</w:t>
      </w:r>
      <w:r w:rsidRPr="00CC2A71">
        <w:rPr>
          <w:rFonts w:ascii="Arial" w:eastAsia="Calibri" w:hAnsi="Arial" w:cs="Arial"/>
          <w:spacing w:val="20"/>
          <w:kern w:val="0"/>
          <w:sz w:val="22"/>
          <w:szCs w:val="22"/>
          <w:lang w:val="en-US"/>
          <w14:ligatures w14:val="none"/>
        </w:rPr>
        <w:t xml:space="preserve"> </w:t>
      </w:r>
      <w:r w:rsidRPr="00CC2A71">
        <w:rPr>
          <w:rFonts w:ascii="Arial" w:eastAsia="Calibri" w:hAnsi="Arial" w:cs="Arial"/>
          <w:kern w:val="0"/>
          <w:sz w:val="22"/>
          <w:szCs w:val="22"/>
          <w:lang w:val="en-US"/>
          <w14:ligatures w14:val="none"/>
        </w:rPr>
        <w:t>there</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are</w:t>
      </w:r>
      <w:r w:rsidRPr="00CC2A71">
        <w:rPr>
          <w:rFonts w:ascii="Arial" w:eastAsia="Calibri" w:hAnsi="Arial" w:cs="Arial"/>
          <w:spacing w:val="-1"/>
          <w:kern w:val="0"/>
          <w:sz w:val="22"/>
          <w:szCs w:val="22"/>
          <w:lang w:val="en-US"/>
          <w14:ligatures w14:val="none"/>
        </w:rPr>
        <w:t xml:space="preserve"> </w:t>
      </w:r>
      <w:r w:rsidRPr="00CC2A71">
        <w:rPr>
          <w:rFonts w:ascii="Arial" w:eastAsia="Calibri" w:hAnsi="Arial" w:cs="Arial"/>
          <w:kern w:val="0"/>
          <w:sz w:val="22"/>
          <w:szCs w:val="22"/>
          <w:lang w:val="en-US"/>
          <w14:ligatures w14:val="none"/>
        </w:rPr>
        <w:t>more</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applications</w:t>
      </w:r>
      <w:r w:rsidRPr="00CC2A71">
        <w:rPr>
          <w:rFonts w:ascii="Arial" w:eastAsia="Calibri" w:hAnsi="Arial" w:cs="Arial"/>
          <w:spacing w:val="-5"/>
          <w:kern w:val="0"/>
          <w:sz w:val="22"/>
          <w:szCs w:val="22"/>
          <w:lang w:val="en-US"/>
          <w14:ligatures w14:val="none"/>
        </w:rPr>
        <w:t xml:space="preserve"> </w:t>
      </w:r>
      <w:r w:rsidRPr="00CC2A71">
        <w:rPr>
          <w:rFonts w:ascii="Arial" w:eastAsia="Calibri" w:hAnsi="Arial" w:cs="Arial"/>
          <w:kern w:val="0"/>
          <w:sz w:val="22"/>
          <w:szCs w:val="22"/>
          <w:lang w:val="en-US"/>
          <w14:ligatures w14:val="none"/>
        </w:rPr>
        <w:t>than</w:t>
      </w:r>
      <w:r w:rsidRPr="00CC2A71">
        <w:rPr>
          <w:rFonts w:ascii="Arial" w:eastAsia="Calibri" w:hAnsi="Arial" w:cs="Arial"/>
          <w:spacing w:val="-4"/>
          <w:kern w:val="0"/>
          <w:sz w:val="22"/>
          <w:szCs w:val="22"/>
          <w:lang w:val="en-US"/>
          <w14:ligatures w14:val="none"/>
        </w:rPr>
        <w:t xml:space="preserve"> </w:t>
      </w:r>
      <w:r w:rsidRPr="00CC2A71">
        <w:rPr>
          <w:rFonts w:ascii="Arial" w:eastAsia="Calibri" w:hAnsi="Arial" w:cs="Arial"/>
          <w:kern w:val="0"/>
          <w:sz w:val="22"/>
          <w:szCs w:val="22"/>
          <w:lang w:val="en-US"/>
          <w14:ligatures w14:val="none"/>
        </w:rPr>
        <w:t>places</w:t>
      </w:r>
      <w:r w:rsidRPr="00CC2A71">
        <w:rPr>
          <w:rFonts w:ascii="Arial" w:eastAsia="Calibri" w:hAnsi="Arial" w:cs="Arial"/>
          <w:spacing w:val="-3"/>
          <w:kern w:val="0"/>
          <w:sz w:val="22"/>
          <w:szCs w:val="22"/>
          <w:lang w:val="en-US"/>
          <w14:ligatures w14:val="none"/>
        </w:rPr>
        <w:t xml:space="preserve"> </w:t>
      </w:r>
      <w:r w:rsidRPr="00CC2A71">
        <w:rPr>
          <w:rFonts w:ascii="Arial" w:eastAsia="Calibri" w:hAnsi="Arial" w:cs="Arial"/>
          <w:kern w:val="0"/>
          <w:sz w:val="22"/>
          <w:szCs w:val="22"/>
          <w:lang w:val="en-US"/>
          <w14:ligatures w14:val="none"/>
        </w:rPr>
        <w:t>available,</w:t>
      </w:r>
      <w:r w:rsidRPr="00CC2A71">
        <w:rPr>
          <w:rFonts w:ascii="Arial" w:eastAsia="Calibri" w:hAnsi="Arial" w:cs="Arial"/>
          <w:spacing w:val="-5"/>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criteria</w:t>
      </w:r>
      <w:r w:rsidRPr="00CC2A71">
        <w:rPr>
          <w:rFonts w:ascii="Arial" w:eastAsia="Calibri" w:hAnsi="Arial" w:cs="Arial"/>
          <w:spacing w:val="-6"/>
          <w:kern w:val="0"/>
          <w:sz w:val="22"/>
          <w:szCs w:val="22"/>
          <w:lang w:val="en-US"/>
          <w14:ligatures w14:val="none"/>
        </w:rPr>
        <w:t xml:space="preserve"> </w:t>
      </w:r>
      <w:r w:rsidRPr="00CC2A71">
        <w:rPr>
          <w:rFonts w:ascii="Arial" w:eastAsia="Calibri" w:hAnsi="Arial" w:cs="Arial"/>
          <w:kern w:val="0"/>
          <w:sz w:val="22"/>
          <w:szCs w:val="22"/>
          <w:lang w:val="en-US"/>
          <w14:ligatures w14:val="none"/>
        </w:rPr>
        <w:t>outlined</w:t>
      </w:r>
      <w:r w:rsidRPr="00CC2A71">
        <w:rPr>
          <w:rFonts w:ascii="Arial" w:eastAsia="Calibri" w:hAnsi="Arial" w:cs="Arial"/>
          <w:spacing w:val="-4"/>
          <w:kern w:val="0"/>
          <w:sz w:val="22"/>
          <w:szCs w:val="22"/>
          <w:lang w:val="en-US"/>
          <w14:ligatures w14:val="none"/>
        </w:rPr>
        <w:t xml:space="preserve"> </w:t>
      </w:r>
      <w:r w:rsidRPr="00CC2A71">
        <w:rPr>
          <w:rFonts w:ascii="Arial" w:eastAsia="Calibri" w:hAnsi="Arial" w:cs="Arial"/>
          <w:kern w:val="0"/>
          <w:sz w:val="22"/>
          <w:szCs w:val="22"/>
          <w:lang w:val="en-US"/>
          <w14:ligatures w14:val="none"/>
        </w:rPr>
        <w:t>below</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will</w:t>
      </w:r>
      <w:r w:rsidRPr="00CC2A71">
        <w:rPr>
          <w:rFonts w:ascii="Arial" w:eastAsia="Calibri" w:hAnsi="Arial" w:cs="Arial"/>
          <w:spacing w:val="-6"/>
          <w:kern w:val="0"/>
          <w:sz w:val="22"/>
          <w:szCs w:val="22"/>
          <w:lang w:val="en-US"/>
          <w14:ligatures w14:val="none"/>
        </w:rPr>
        <w:t xml:space="preserve"> </w:t>
      </w:r>
      <w:r w:rsidRPr="00CC2A71">
        <w:rPr>
          <w:rFonts w:ascii="Arial" w:eastAsia="Calibri" w:hAnsi="Arial" w:cs="Arial"/>
          <w:kern w:val="0"/>
          <w:sz w:val="22"/>
          <w:szCs w:val="22"/>
          <w:lang w:val="en-US"/>
          <w14:ligatures w14:val="none"/>
        </w:rPr>
        <w:t>be</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used</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to</w:t>
      </w:r>
      <w:r w:rsidRPr="00CC2A71">
        <w:rPr>
          <w:rFonts w:ascii="Arial" w:eastAsia="Calibri" w:hAnsi="Arial" w:cs="Arial"/>
          <w:spacing w:val="-2"/>
          <w:kern w:val="0"/>
          <w:sz w:val="22"/>
          <w:szCs w:val="22"/>
          <w:lang w:val="en-US"/>
          <w14:ligatures w14:val="none"/>
        </w:rPr>
        <w:t xml:space="preserve"> </w:t>
      </w:r>
      <w:proofErr w:type="spellStart"/>
      <w:r w:rsidRPr="00CC2A71">
        <w:rPr>
          <w:rFonts w:ascii="Arial" w:eastAsia="Calibri" w:hAnsi="Arial" w:cs="Arial"/>
          <w:kern w:val="0"/>
          <w:sz w:val="22"/>
          <w:szCs w:val="22"/>
          <w:lang w:val="en-US"/>
          <w14:ligatures w14:val="none"/>
        </w:rPr>
        <w:t>prioritise</w:t>
      </w:r>
      <w:proofErr w:type="spellEnd"/>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applications.</w:t>
      </w:r>
    </w:p>
    <w:p w14:paraId="77C06CD1" w14:textId="05B9CC55" w:rsidR="003842B3" w:rsidRPr="00CC2A71" w:rsidRDefault="003842B3" w:rsidP="003842B3">
      <w:pPr>
        <w:widowControl w:val="0"/>
        <w:spacing w:after="12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Parents wishing to apply for a </w:t>
      </w:r>
      <w:proofErr w:type="gramStart"/>
      <w:r w:rsidRPr="00CC2A71">
        <w:rPr>
          <w:rFonts w:ascii="Arial" w:eastAsia="Calibri" w:hAnsi="Arial" w:cs="Arial"/>
          <w:kern w:val="0"/>
          <w:sz w:val="22"/>
          <w:szCs w:val="22"/>
          <w:lang w:val="en-US"/>
          <w14:ligatures w14:val="none"/>
        </w:rPr>
        <w:t>Reception</w:t>
      </w:r>
      <w:proofErr w:type="gramEnd"/>
      <w:r w:rsidRPr="00CC2A71">
        <w:rPr>
          <w:rFonts w:ascii="Arial" w:eastAsia="Calibri" w:hAnsi="Arial" w:cs="Arial"/>
          <w:kern w:val="0"/>
          <w:sz w:val="22"/>
          <w:szCs w:val="22"/>
          <w:lang w:val="en-US"/>
          <w14:ligatures w14:val="none"/>
        </w:rPr>
        <w:t xml:space="preserve"> place should refer to the Hertfordshire published information which includes an </w:t>
      </w:r>
      <w:proofErr w:type="gramStart"/>
      <w:r w:rsidRPr="00CC2A71">
        <w:rPr>
          <w:rFonts w:ascii="Arial" w:eastAsia="Calibri" w:hAnsi="Arial" w:cs="Arial"/>
          <w:kern w:val="0"/>
          <w:sz w:val="22"/>
          <w:szCs w:val="22"/>
          <w:lang w:val="en-US"/>
          <w14:ligatures w14:val="none"/>
        </w:rPr>
        <w:t>Application</w:t>
      </w:r>
      <w:proofErr w:type="gramEnd"/>
      <w:r w:rsidRPr="00CC2A71">
        <w:rPr>
          <w:rFonts w:ascii="Arial" w:eastAsia="Calibri" w:hAnsi="Arial" w:cs="Arial"/>
          <w:kern w:val="0"/>
          <w:sz w:val="22"/>
          <w:szCs w:val="22"/>
          <w:lang w:val="en-US"/>
          <w14:ligatures w14:val="none"/>
        </w:rPr>
        <w:t xml:space="preserve"> form at </w:t>
      </w:r>
      <w:hyperlink r:id="rId10" w:history="1">
        <w:r w:rsidRPr="00CC2A71">
          <w:rPr>
            <w:rFonts w:ascii="Arial" w:eastAsia="Calibri" w:hAnsi="Arial" w:cs="Arial"/>
            <w:color w:val="0000FF"/>
            <w:kern w:val="0"/>
            <w:sz w:val="22"/>
            <w:szCs w:val="22"/>
            <w:u w:val="single"/>
            <w:lang w:val="en-US"/>
            <w14:ligatures w14:val="none"/>
          </w:rPr>
          <w:t>www.hertfordshire.gov.uk/admissions</w:t>
        </w:r>
      </w:hyperlink>
      <w:r w:rsidRPr="00CC2A71">
        <w:rPr>
          <w:rFonts w:ascii="Arial" w:eastAsia="Calibri" w:hAnsi="Arial" w:cs="Arial"/>
          <w:color w:val="0000FF"/>
          <w:kern w:val="0"/>
          <w:sz w:val="22"/>
          <w:szCs w:val="22"/>
          <w:u w:val="single"/>
          <w:lang w:val="en-US"/>
          <w14:ligatures w14:val="none"/>
        </w:rPr>
        <w:t xml:space="preserve">.  </w:t>
      </w:r>
      <w:r w:rsidRPr="00CC2A71">
        <w:rPr>
          <w:rFonts w:ascii="Arial" w:eastAsia="Calibri" w:hAnsi="Arial" w:cs="Arial"/>
          <w:kern w:val="0"/>
          <w:sz w:val="22"/>
          <w:szCs w:val="22"/>
          <w:lang w:val="en-US"/>
          <w14:ligatures w14:val="none"/>
        </w:rPr>
        <w:t>The closing date for Reception applications is 1</w:t>
      </w:r>
      <w:r w:rsidR="2225255C" w:rsidRPr="00CC2A71">
        <w:rPr>
          <w:rFonts w:ascii="Arial" w:eastAsia="Calibri" w:hAnsi="Arial" w:cs="Arial"/>
          <w:kern w:val="0"/>
          <w:sz w:val="22"/>
          <w:szCs w:val="22"/>
          <w:lang w:val="en-US"/>
          <w14:ligatures w14:val="none"/>
        </w:rPr>
        <w:t>5</w:t>
      </w:r>
      <w:r w:rsidRPr="00CC2A71">
        <w:rPr>
          <w:rFonts w:ascii="Arial" w:eastAsia="Calibri" w:hAnsi="Arial" w:cs="Arial"/>
          <w:kern w:val="0"/>
          <w:sz w:val="22"/>
          <w:szCs w:val="22"/>
          <w:lang w:val="en-US"/>
          <w14:ligatures w14:val="none"/>
        </w:rPr>
        <w:t xml:space="preserve"> January 2027.</w:t>
      </w:r>
    </w:p>
    <w:p w14:paraId="2C1B85F6" w14:textId="77777777" w:rsidR="003842B3" w:rsidRPr="00CC2A71" w:rsidRDefault="003842B3" w:rsidP="003842B3">
      <w:pPr>
        <w:widowControl w:val="0"/>
        <w:spacing w:after="240" w:line="240" w:lineRule="auto"/>
        <w:outlineLvl w:val="1"/>
        <w:rPr>
          <w:rFonts w:ascii="Arial" w:eastAsia="Calibri" w:hAnsi="Arial" w:cs="Arial"/>
          <w:b/>
          <w:caps/>
          <w:color w:val="C00000"/>
          <w:kern w:val="0"/>
          <w:sz w:val="22"/>
          <w:szCs w:val="22"/>
          <w:lang w:val="en-US"/>
          <w14:ligatures w14:val="none"/>
        </w:rPr>
      </w:pPr>
      <w:r w:rsidRPr="00CC2A71">
        <w:rPr>
          <w:rFonts w:ascii="Arial" w:eastAsia="Calibri" w:hAnsi="Arial" w:cs="Arial"/>
          <w:b/>
          <w:caps/>
          <w:color w:val="C00000"/>
          <w:kern w:val="0"/>
          <w:sz w:val="22"/>
          <w:szCs w:val="22"/>
          <w:lang w:val="en-US"/>
          <w14:ligatures w14:val="none"/>
        </w:rPr>
        <w:t>Oversubscription</w:t>
      </w:r>
      <w:r w:rsidRPr="00CC2A71">
        <w:rPr>
          <w:rFonts w:ascii="Arial" w:eastAsia="Calibri" w:hAnsi="Arial" w:cs="Arial"/>
          <w:b/>
          <w:caps/>
          <w:color w:val="C00000"/>
          <w:spacing w:val="-9"/>
          <w:kern w:val="0"/>
          <w:sz w:val="22"/>
          <w:szCs w:val="22"/>
          <w:lang w:val="en-US"/>
          <w14:ligatures w14:val="none"/>
        </w:rPr>
        <w:t xml:space="preserve"> </w:t>
      </w:r>
      <w:r w:rsidRPr="00CC2A71">
        <w:rPr>
          <w:rFonts w:ascii="Arial" w:eastAsia="Calibri" w:hAnsi="Arial" w:cs="Arial"/>
          <w:b/>
          <w:caps/>
          <w:color w:val="C00000"/>
          <w:kern w:val="0"/>
          <w:sz w:val="22"/>
          <w:szCs w:val="22"/>
          <w:lang w:val="en-US"/>
          <w14:ligatures w14:val="none"/>
        </w:rPr>
        <w:t>criteria</w:t>
      </w:r>
    </w:p>
    <w:p w14:paraId="36EF07E8" w14:textId="77777777" w:rsidR="003842B3" w:rsidRPr="00CC2A71" w:rsidRDefault="003842B3" w:rsidP="003842B3">
      <w:pPr>
        <w:widowControl w:val="0"/>
        <w:spacing w:after="240" w:line="268" w:lineRule="exact"/>
        <w:ind w:left="720" w:right="81" w:hanging="720"/>
        <w:rPr>
          <w:rFonts w:ascii="Arial" w:eastAsia="Calibri" w:hAnsi="Arial" w:cs="Times New Roman"/>
          <w:b/>
          <w:kern w:val="0"/>
          <w:sz w:val="22"/>
          <w:szCs w:val="20"/>
          <w:lang w:val="en-US"/>
          <w14:ligatures w14:val="none"/>
        </w:rPr>
      </w:pPr>
      <w:r w:rsidRPr="00CC2A71">
        <w:rPr>
          <w:rFonts w:ascii="Arial" w:eastAsia="Calibri" w:hAnsi="Arial" w:cs="Times New Roman"/>
          <w:b/>
          <w:kern w:val="0"/>
          <w:sz w:val="22"/>
          <w:szCs w:val="20"/>
          <w:lang w:val="en-US"/>
          <w14:ligatures w14:val="none"/>
        </w:rPr>
        <w:t>Rule 1</w:t>
      </w:r>
      <w:r w:rsidRPr="00CC2A71">
        <w:rPr>
          <w:rFonts w:ascii="Arial" w:eastAsia="Calibri" w:hAnsi="Arial" w:cs="Times New Roman"/>
          <w:kern w:val="0"/>
          <w:sz w:val="22"/>
          <w:szCs w:val="20"/>
          <w:lang w:val="en-US"/>
          <w14:ligatures w14:val="none"/>
        </w:rPr>
        <w:t xml:space="preserve">: Children looked after and children who were previously looked after, including those who appear (to the admission authority) to have been in state care outside of England, and ceased to be in state care </w:t>
      </w:r>
      <w:proofErr w:type="gramStart"/>
      <w:r w:rsidRPr="00CC2A71">
        <w:rPr>
          <w:rFonts w:ascii="Arial" w:eastAsia="Calibri" w:hAnsi="Arial" w:cs="Times New Roman"/>
          <w:kern w:val="0"/>
          <w:sz w:val="22"/>
          <w:szCs w:val="20"/>
          <w:lang w:val="en-US"/>
          <w14:ligatures w14:val="none"/>
        </w:rPr>
        <w:t>as a result of</w:t>
      </w:r>
      <w:proofErr w:type="gramEnd"/>
      <w:r w:rsidRPr="00CC2A71">
        <w:rPr>
          <w:rFonts w:ascii="Arial" w:eastAsia="Calibri" w:hAnsi="Arial" w:cs="Times New Roman"/>
          <w:kern w:val="0"/>
          <w:sz w:val="22"/>
          <w:szCs w:val="20"/>
          <w:lang w:val="en-US"/>
          <w14:ligatures w14:val="none"/>
        </w:rPr>
        <w:t xml:space="preserve"> being adopted or became subject to a child arrangements order</w:t>
      </w:r>
      <w:r w:rsidRPr="00CC2A71">
        <w:rPr>
          <w:rFonts w:ascii="Arial" w:eastAsia="Calibri" w:hAnsi="Arial" w:cs="Times New Roman"/>
          <w:kern w:val="0"/>
          <w:sz w:val="22"/>
          <w:szCs w:val="20"/>
          <w:vertAlign w:val="superscript"/>
          <w:lang w:val="en-US"/>
          <w14:ligatures w14:val="none"/>
        </w:rPr>
        <w:footnoteReference w:id="1"/>
      </w:r>
      <w:r w:rsidRPr="00CC2A71">
        <w:rPr>
          <w:rFonts w:ascii="Arial" w:eastAsia="Calibri" w:hAnsi="Arial" w:cs="Times New Roman"/>
          <w:kern w:val="0"/>
          <w:sz w:val="22"/>
          <w:szCs w:val="20"/>
          <w:lang w:val="en-US"/>
          <w14:ligatures w14:val="none"/>
        </w:rPr>
        <w:t xml:space="preserve"> or a special guardianship order.</w:t>
      </w:r>
    </w:p>
    <w:p w14:paraId="0B0F2B72" w14:textId="77777777" w:rsidR="003842B3" w:rsidRPr="00CC2A71" w:rsidRDefault="003842B3" w:rsidP="003842B3">
      <w:pPr>
        <w:widowControl w:val="0"/>
        <w:spacing w:after="240" w:line="268" w:lineRule="exact"/>
        <w:ind w:left="720" w:right="81" w:hanging="720"/>
        <w:rPr>
          <w:rFonts w:ascii="Arial" w:eastAsia="Calibri" w:hAnsi="Arial" w:cs="Times New Roman"/>
          <w:b/>
          <w:bCs/>
          <w:kern w:val="0"/>
          <w:sz w:val="22"/>
          <w:szCs w:val="20"/>
          <w:lang w:val="en-US"/>
          <w14:ligatures w14:val="none"/>
        </w:rPr>
      </w:pPr>
      <w:r w:rsidRPr="00CC2A71">
        <w:rPr>
          <w:rFonts w:ascii="Arial" w:eastAsia="Calibri" w:hAnsi="Arial" w:cs="Times New Roman"/>
          <w:b/>
          <w:kern w:val="0"/>
          <w:sz w:val="22"/>
          <w:szCs w:val="20"/>
          <w:lang w:val="en-US"/>
          <w14:ligatures w14:val="none"/>
        </w:rPr>
        <w:t>Rule</w:t>
      </w:r>
      <w:r w:rsidRPr="00CC2A71">
        <w:rPr>
          <w:rFonts w:ascii="Arial" w:eastAsia="Calibri" w:hAnsi="Arial" w:cs="Times New Roman"/>
          <w:b/>
          <w:spacing w:val="-1"/>
          <w:kern w:val="0"/>
          <w:sz w:val="22"/>
          <w:szCs w:val="20"/>
          <w:lang w:val="en-US"/>
          <w14:ligatures w14:val="none"/>
        </w:rPr>
        <w:t xml:space="preserve"> </w:t>
      </w:r>
      <w:r w:rsidRPr="00CC2A71">
        <w:rPr>
          <w:rFonts w:ascii="Arial" w:eastAsia="Calibri" w:hAnsi="Arial" w:cs="Times New Roman"/>
          <w:b/>
          <w:kern w:val="0"/>
          <w:sz w:val="22"/>
          <w:szCs w:val="20"/>
          <w:lang w:val="en-US"/>
          <w14:ligatures w14:val="none"/>
        </w:rPr>
        <w:t>2</w:t>
      </w:r>
      <w:r w:rsidRPr="00CC2A71">
        <w:rPr>
          <w:rFonts w:ascii="Arial" w:eastAsia="Calibri" w:hAnsi="Arial" w:cs="Times New Roman"/>
          <w:kern w:val="0"/>
          <w:sz w:val="22"/>
          <w:szCs w:val="20"/>
          <w:lang w:val="en-US"/>
          <w14:ligatures w14:val="none"/>
        </w:rPr>
        <w:t>: Medical or</w:t>
      </w:r>
      <w:r w:rsidRPr="00CC2A71">
        <w:rPr>
          <w:rFonts w:ascii="Arial" w:eastAsia="Calibri" w:hAnsi="Arial" w:cs="Times New Roman"/>
          <w:spacing w:val="-6"/>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Social: Children</w:t>
      </w:r>
      <w:r w:rsidRPr="00CC2A71">
        <w:rPr>
          <w:rFonts w:ascii="Arial" w:eastAsia="Calibri" w:hAnsi="Arial" w:cs="Times New Roman"/>
          <w:spacing w:val="10"/>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for</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whom</w:t>
      </w:r>
      <w:r w:rsidRPr="00CC2A71">
        <w:rPr>
          <w:rFonts w:ascii="Arial" w:eastAsia="Calibri" w:hAnsi="Arial" w:cs="Times New Roman"/>
          <w:spacing w:val="12"/>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it</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can</w:t>
      </w:r>
      <w:r w:rsidRPr="00CC2A71">
        <w:rPr>
          <w:rFonts w:ascii="Arial" w:eastAsia="Calibri" w:hAnsi="Arial" w:cs="Times New Roman"/>
          <w:spacing w:val="10"/>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be demonstrated</w:t>
      </w:r>
      <w:r w:rsidRPr="00CC2A71">
        <w:rPr>
          <w:rFonts w:ascii="Arial" w:eastAsia="Calibri" w:hAnsi="Arial" w:cs="Times New Roman"/>
          <w:spacing w:val="8"/>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that</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they</w:t>
      </w:r>
      <w:r w:rsidRPr="00CC2A71">
        <w:rPr>
          <w:rFonts w:ascii="Arial" w:eastAsia="Calibri" w:hAnsi="Arial" w:cs="Times New Roman"/>
          <w:spacing w:val="9"/>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have</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a</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particular</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medical</w:t>
      </w:r>
      <w:r w:rsidRPr="00CC2A71">
        <w:rPr>
          <w:rFonts w:ascii="Arial" w:eastAsia="Calibri" w:hAnsi="Arial" w:cs="Times New Roman"/>
          <w:spacing w:val="8"/>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or</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social</w:t>
      </w:r>
      <w:r w:rsidRPr="00CC2A71">
        <w:rPr>
          <w:rFonts w:ascii="Arial" w:eastAsia="Calibri" w:hAnsi="Arial" w:cs="Times New Roman"/>
          <w:spacing w:val="11"/>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need</w:t>
      </w:r>
      <w:r w:rsidRPr="00CC2A71">
        <w:rPr>
          <w:rFonts w:ascii="Arial" w:eastAsia="Calibri" w:hAnsi="Arial" w:cs="Times New Roman"/>
          <w:spacing w:val="10"/>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to</w:t>
      </w:r>
      <w:r w:rsidRPr="00CC2A71">
        <w:rPr>
          <w:rFonts w:ascii="Arial" w:eastAsia="Calibri" w:hAnsi="Arial" w:cs="Times New Roman"/>
          <w:spacing w:val="12"/>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 xml:space="preserve">go </w:t>
      </w:r>
      <w:r w:rsidRPr="00CC2A71">
        <w:rPr>
          <w:rFonts w:ascii="Arial" w:eastAsia="Calibri" w:hAnsi="Arial" w:cs="Times New Roman"/>
          <w:spacing w:val="3"/>
          <w:kern w:val="0"/>
          <w:sz w:val="22"/>
          <w:szCs w:val="20"/>
          <w:lang w:val="en-US"/>
          <w14:ligatures w14:val="none"/>
        </w:rPr>
        <w:t>to the</w:t>
      </w:r>
      <w:r w:rsidRPr="00CC2A71">
        <w:rPr>
          <w:rFonts w:ascii="Arial" w:eastAsia="Calibri" w:hAnsi="Arial" w:cs="Times New Roman"/>
          <w:kern w:val="0"/>
          <w:sz w:val="22"/>
          <w:szCs w:val="20"/>
          <w:lang w:val="en-US"/>
          <w14:ligatures w14:val="none"/>
        </w:rPr>
        <w:t xml:space="preserve"> school</w:t>
      </w:r>
      <w:r w:rsidRPr="00CC2A71">
        <w:rPr>
          <w:rFonts w:ascii="Arial" w:eastAsia="Calibri" w:hAnsi="Arial" w:cs="Times New Roman"/>
          <w:kern w:val="0"/>
          <w:sz w:val="22"/>
          <w:szCs w:val="20"/>
          <w:vertAlign w:val="superscript"/>
          <w:lang w:val="en-US"/>
          <w14:ligatures w14:val="none"/>
        </w:rPr>
        <w:footnoteReference w:id="2"/>
      </w:r>
      <w:r w:rsidRPr="00CC2A71">
        <w:rPr>
          <w:rFonts w:ascii="Arial" w:eastAsia="Calibri" w:hAnsi="Arial" w:cs="Times New Roman"/>
          <w:kern w:val="0"/>
          <w:sz w:val="22"/>
          <w:szCs w:val="20"/>
          <w:lang w:val="en-US"/>
          <w14:ligatures w14:val="none"/>
        </w:rPr>
        <w:t>.</w:t>
      </w:r>
    </w:p>
    <w:p w14:paraId="600277EC" w14:textId="77777777" w:rsidR="003842B3" w:rsidRPr="00CC2A71" w:rsidRDefault="003842B3" w:rsidP="003842B3">
      <w:pPr>
        <w:widowControl w:val="0"/>
        <w:spacing w:after="120" w:line="240" w:lineRule="auto"/>
        <w:ind w:left="709" w:right="79"/>
        <w:jc w:val="both"/>
        <w:rPr>
          <w:rFonts w:ascii="Arial" w:eastAsia="Calibri" w:hAnsi="Arial" w:cs="Arial"/>
          <w:i/>
          <w:kern w:val="0"/>
          <w:sz w:val="22"/>
          <w:szCs w:val="22"/>
          <w:lang w:val="en-US"/>
          <w14:ligatures w14:val="none"/>
        </w:rPr>
      </w:pPr>
      <w:r w:rsidRPr="00CC2A71">
        <w:rPr>
          <w:rFonts w:ascii="Arial" w:eastAsia="Calibri" w:hAnsi="Arial" w:cs="Arial"/>
          <w:i/>
          <w:kern w:val="0"/>
          <w:sz w:val="22"/>
          <w:szCs w:val="22"/>
          <w:lang w:val="en-US"/>
          <w14:ligatures w14:val="none"/>
        </w:rPr>
        <w:t xml:space="preserve">A Panel of </w:t>
      </w:r>
      <w:r w:rsidRPr="00CC2A71">
        <w:rPr>
          <w:rFonts w:ascii="Arial" w:eastAsia="Times New Roman" w:hAnsi="Arial" w:cs="Arial"/>
          <w:i/>
          <w:kern w:val="0"/>
          <w:sz w:val="22"/>
          <w:szCs w:val="22"/>
          <w:lang w:val="en-US"/>
          <w14:ligatures w14:val="none"/>
        </w:rPr>
        <w:t xml:space="preserve">Hertfordshire County Council (HCC) Officers acting on behalf of the Trust </w:t>
      </w:r>
      <w:r w:rsidRPr="00CC2A71">
        <w:rPr>
          <w:rFonts w:ascii="Arial" w:eastAsia="Calibri" w:hAnsi="Arial" w:cs="Arial"/>
          <w:i/>
          <w:kern w:val="0"/>
          <w:sz w:val="22"/>
          <w:szCs w:val="22"/>
          <w:lang w:val="en-US"/>
          <w14:ligatures w14:val="none"/>
        </w:rPr>
        <w:t>will</w:t>
      </w:r>
      <w:r w:rsidRPr="00CC2A71">
        <w:rPr>
          <w:rFonts w:ascii="Arial" w:eastAsia="Calibri" w:hAnsi="Arial" w:cs="Arial"/>
          <w:i/>
          <w:spacing w:val="17"/>
          <w:kern w:val="0"/>
          <w:sz w:val="22"/>
          <w:szCs w:val="22"/>
          <w:lang w:val="en-US"/>
          <w14:ligatures w14:val="none"/>
        </w:rPr>
        <w:t xml:space="preserve"> </w:t>
      </w:r>
      <w:r w:rsidRPr="00CC2A71">
        <w:rPr>
          <w:rFonts w:ascii="Arial" w:eastAsia="Calibri" w:hAnsi="Arial" w:cs="Arial"/>
          <w:i/>
          <w:kern w:val="0"/>
          <w:sz w:val="22"/>
          <w:szCs w:val="22"/>
          <w:lang w:val="en-US"/>
          <w14:ligatures w14:val="none"/>
        </w:rPr>
        <w:t>determine</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whether</w:t>
      </w:r>
      <w:r w:rsidRPr="00CC2A71">
        <w:rPr>
          <w:rFonts w:ascii="Arial" w:eastAsia="Calibri" w:hAnsi="Arial" w:cs="Arial"/>
          <w:i/>
          <w:spacing w:val="18"/>
          <w:kern w:val="0"/>
          <w:sz w:val="22"/>
          <w:szCs w:val="22"/>
          <w:lang w:val="en-US"/>
          <w14:ligatures w14:val="none"/>
        </w:rPr>
        <w:t xml:space="preserve"> </w:t>
      </w:r>
      <w:r w:rsidRPr="00CC2A71">
        <w:rPr>
          <w:rFonts w:ascii="Arial" w:eastAsia="Calibri" w:hAnsi="Arial" w:cs="Arial"/>
          <w:i/>
          <w:kern w:val="0"/>
          <w:sz w:val="22"/>
          <w:szCs w:val="22"/>
          <w:lang w:val="en-US"/>
          <w14:ligatures w14:val="none"/>
        </w:rPr>
        <w:t>the</w:t>
      </w:r>
      <w:r w:rsidRPr="00CC2A71">
        <w:rPr>
          <w:rFonts w:ascii="Arial" w:eastAsia="Calibri" w:hAnsi="Arial" w:cs="Arial"/>
          <w:i/>
          <w:spacing w:val="18"/>
          <w:kern w:val="0"/>
          <w:sz w:val="22"/>
          <w:szCs w:val="22"/>
          <w:lang w:val="en-US"/>
          <w14:ligatures w14:val="none"/>
        </w:rPr>
        <w:t xml:space="preserve"> </w:t>
      </w:r>
      <w:r w:rsidRPr="00CC2A71">
        <w:rPr>
          <w:rFonts w:ascii="Arial" w:eastAsia="Calibri" w:hAnsi="Arial" w:cs="Arial"/>
          <w:i/>
          <w:kern w:val="0"/>
          <w:sz w:val="22"/>
          <w:szCs w:val="22"/>
          <w:lang w:val="en-US"/>
          <w14:ligatures w14:val="none"/>
        </w:rPr>
        <w:t>evidence</w:t>
      </w:r>
      <w:r w:rsidRPr="00CC2A71">
        <w:rPr>
          <w:rFonts w:ascii="Arial" w:eastAsia="Calibri" w:hAnsi="Arial" w:cs="Arial"/>
          <w:i/>
          <w:spacing w:val="-25"/>
          <w:kern w:val="0"/>
          <w:sz w:val="22"/>
          <w:szCs w:val="22"/>
          <w:lang w:val="en-US"/>
          <w14:ligatures w14:val="none"/>
        </w:rPr>
        <w:t xml:space="preserve"> </w:t>
      </w:r>
      <w:r w:rsidRPr="00CC2A71">
        <w:rPr>
          <w:rFonts w:ascii="Arial" w:eastAsia="Calibri" w:hAnsi="Arial" w:cs="Arial"/>
          <w:i/>
          <w:kern w:val="0"/>
          <w:sz w:val="22"/>
          <w:szCs w:val="22"/>
          <w:lang w:val="en-US"/>
          <w14:ligatures w14:val="none"/>
        </w:rPr>
        <w:t>provided</w:t>
      </w:r>
      <w:r w:rsidRPr="00CC2A71">
        <w:rPr>
          <w:rFonts w:ascii="Arial" w:eastAsia="Calibri" w:hAnsi="Arial" w:cs="Arial"/>
          <w:i/>
          <w:spacing w:val="17"/>
          <w:kern w:val="0"/>
          <w:sz w:val="22"/>
          <w:szCs w:val="22"/>
          <w:lang w:val="en-US"/>
          <w14:ligatures w14:val="none"/>
        </w:rPr>
        <w:t xml:space="preserve"> </w:t>
      </w:r>
      <w:r w:rsidRPr="00CC2A71">
        <w:rPr>
          <w:rFonts w:ascii="Arial" w:eastAsia="Calibri" w:hAnsi="Arial" w:cs="Arial"/>
          <w:i/>
          <w:kern w:val="0"/>
          <w:sz w:val="22"/>
          <w:szCs w:val="22"/>
          <w:lang w:val="en-US"/>
          <w14:ligatures w14:val="none"/>
        </w:rPr>
        <w:t>is</w:t>
      </w:r>
      <w:r w:rsidRPr="00CC2A71">
        <w:rPr>
          <w:rFonts w:ascii="Arial" w:eastAsia="Calibri" w:hAnsi="Arial" w:cs="Arial"/>
          <w:i/>
          <w:spacing w:val="18"/>
          <w:kern w:val="0"/>
          <w:sz w:val="22"/>
          <w:szCs w:val="22"/>
          <w:lang w:val="en-US"/>
          <w14:ligatures w14:val="none"/>
        </w:rPr>
        <w:t xml:space="preserve"> </w:t>
      </w:r>
      <w:r w:rsidRPr="00CC2A71">
        <w:rPr>
          <w:rFonts w:ascii="Arial" w:eastAsia="Calibri" w:hAnsi="Arial" w:cs="Arial"/>
          <w:i/>
          <w:kern w:val="0"/>
          <w:sz w:val="22"/>
          <w:szCs w:val="22"/>
          <w:lang w:val="en-US"/>
          <w14:ligatures w14:val="none"/>
        </w:rPr>
        <w:t>sufficiently</w:t>
      </w:r>
      <w:r w:rsidRPr="00CC2A71">
        <w:rPr>
          <w:rFonts w:ascii="Arial" w:eastAsia="Calibri" w:hAnsi="Arial" w:cs="Arial"/>
          <w:i/>
          <w:spacing w:val="17"/>
          <w:kern w:val="0"/>
          <w:sz w:val="22"/>
          <w:szCs w:val="22"/>
          <w:lang w:val="en-US"/>
          <w14:ligatures w14:val="none"/>
        </w:rPr>
        <w:t xml:space="preserve"> </w:t>
      </w:r>
      <w:r w:rsidRPr="00CC2A71">
        <w:rPr>
          <w:rFonts w:ascii="Arial" w:eastAsia="Calibri" w:hAnsi="Arial" w:cs="Arial"/>
          <w:i/>
          <w:kern w:val="0"/>
          <w:sz w:val="22"/>
          <w:szCs w:val="22"/>
          <w:lang w:val="en-US"/>
          <w14:ligatures w14:val="none"/>
        </w:rPr>
        <w:t>compelling</w:t>
      </w:r>
      <w:r w:rsidRPr="00CC2A71">
        <w:rPr>
          <w:rFonts w:ascii="Arial" w:eastAsia="Calibri" w:hAnsi="Arial" w:cs="Arial"/>
          <w:i/>
          <w:spacing w:val="17"/>
          <w:kern w:val="0"/>
          <w:sz w:val="22"/>
          <w:szCs w:val="22"/>
          <w:lang w:val="en-US"/>
          <w14:ligatures w14:val="none"/>
        </w:rPr>
        <w:t xml:space="preserve"> </w:t>
      </w:r>
      <w:r w:rsidRPr="00CC2A71">
        <w:rPr>
          <w:rFonts w:ascii="Arial" w:eastAsia="Calibri" w:hAnsi="Arial" w:cs="Arial"/>
          <w:i/>
          <w:kern w:val="0"/>
          <w:sz w:val="22"/>
          <w:szCs w:val="22"/>
          <w:lang w:val="en-US"/>
          <w14:ligatures w14:val="none"/>
        </w:rPr>
        <w:t>to</w:t>
      </w:r>
      <w:r w:rsidRPr="00CC2A71">
        <w:rPr>
          <w:rFonts w:ascii="Arial" w:eastAsia="Calibri" w:hAnsi="Arial" w:cs="Arial"/>
          <w:i/>
          <w:spacing w:val="17"/>
          <w:kern w:val="0"/>
          <w:sz w:val="22"/>
          <w:szCs w:val="22"/>
          <w:lang w:val="en-US"/>
          <w14:ligatures w14:val="none"/>
        </w:rPr>
        <w:t xml:space="preserve"> </w:t>
      </w:r>
      <w:r w:rsidRPr="00CC2A71">
        <w:rPr>
          <w:rFonts w:ascii="Arial" w:eastAsia="Calibri" w:hAnsi="Arial" w:cs="Arial"/>
          <w:i/>
          <w:kern w:val="0"/>
          <w:sz w:val="22"/>
          <w:szCs w:val="22"/>
          <w:lang w:val="en-US"/>
          <w14:ligatures w14:val="none"/>
        </w:rPr>
        <w:t>meet the</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requirements</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for</w:t>
      </w:r>
      <w:r w:rsidRPr="00CC2A71">
        <w:rPr>
          <w:rFonts w:ascii="Arial" w:eastAsia="Calibri" w:hAnsi="Arial" w:cs="Arial"/>
          <w:i/>
          <w:spacing w:val="16"/>
          <w:kern w:val="0"/>
          <w:sz w:val="22"/>
          <w:szCs w:val="22"/>
          <w:lang w:val="en-US"/>
          <w14:ligatures w14:val="none"/>
        </w:rPr>
        <w:t xml:space="preserve"> </w:t>
      </w:r>
      <w:r w:rsidRPr="00CC2A71">
        <w:rPr>
          <w:rFonts w:ascii="Arial" w:eastAsia="Calibri" w:hAnsi="Arial" w:cs="Arial"/>
          <w:i/>
          <w:kern w:val="0"/>
          <w:sz w:val="22"/>
          <w:szCs w:val="22"/>
          <w:lang w:val="en-US"/>
          <w14:ligatures w14:val="none"/>
        </w:rPr>
        <w:t>this</w:t>
      </w:r>
      <w:r w:rsidRPr="00CC2A71">
        <w:rPr>
          <w:rFonts w:ascii="Arial" w:eastAsia="Calibri" w:hAnsi="Arial" w:cs="Arial"/>
          <w:i/>
          <w:spacing w:val="-7"/>
          <w:kern w:val="0"/>
          <w:sz w:val="22"/>
          <w:szCs w:val="22"/>
          <w:lang w:val="en-US"/>
          <w14:ligatures w14:val="none"/>
        </w:rPr>
        <w:t xml:space="preserve"> </w:t>
      </w:r>
      <w:r w:rsidRPr="00CC2A71">
        <w:rPr>
          <w:rFonts w:ascii="Arial" w:eastAsia="Calibri" w:hAnsi="Arial" w:cs="Arial"/>
          <w:i/>
          <w:kern w:val="0"/>
          <w:sz w:val="22"/>
          <w:szCs w:val="22"/>
          <w:lang w:val="en-US"/>
          <w14:ligatures w14:val="none"/>
        </w:rPr>
        <w:t>rule.</w:t>
      </w:r>
      <w:r w:rsidRPr="00CC2A71">
        <w:rPr>
          <w:rFonts w:ascii="Arial" w:eastAsia="Calibri" w:hAnsi="Arial" w:cs="Arial"/>
          <w:i/>
          <w:spacing w:val="12"/>
          <w:kern w:val="0"/>
          <w:sz w:val="22"/>
          <w:szCs w:val="22"/>
          <w:lang w:val="en-US"/>
          <w14:ligatures w14:val="none"/>
        </w:rPr>
        <w:t xml:space="preserve">  </w:t>
      </w:r>
      <w:r w:rsidRPr="00CC2A71">
        <w:rPr>
          <w:rFonts w:ascii="Arial" w:eastAsia="Calibri" w:hAnsi="Arial" w:cs="Arial"/>
          <w:i/>
          <w:kern w:val="0"/>
          <w:sz w:val="22"/>
          <w:szCs w:val="22"/>
          <w:lang w:val="en-US"/>
          <w14:ligatures w14:val="none"/>
        </w:rPr>
        <w:t>The</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evidence</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must</w:t>
      </w:r>
      <w:r w:rsidRPr="00CC2A71">
        <w:rPr>
          <w:rFonts w:ascii="Arial" w:eastAsia="Calibri" w:hAnsi="Arial" w:cs="Arial"/>
          <w:i/>
          <w:spacing w:val="13"/>
          <w:kern w:val="0"/>
          <w:sz w:val="22"/>
          <w:szCs w:val="22"/>
          <w:lang w:val="en-US"/>
          <w14:ligatures w14:val="none"/>
        </w:rPr>
        <w:t xml:space="preserve"> </w:t>
      </w:r>
      <w:r w:rsidRPr="00CC2A71">
        <w:rPr>
          <w:rFonts w:ascii="Arial" w:eastAsia="Calibri" w:hAnsi="Arial" w:cs="Arial"/>
          <w:i/>
          <w:kern w:val="0"/>
          <w:sz w:val="22"/>
          <w:szCs w:val="22"/>
          <w:lang w:val="en-US"/>
          <w14:ligatures w14:val="none"/>
        </w:rPr>
        <w:t>relate</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specifically</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to</w:t>
      </w:r>
      <w:r w:rsidRPr="00CC2A71">
        <w:rPr>
          <w:rFonts w:ascii="Arial" w:eastAsia="Calibri" w:hAnsi="Arial" w:cs="Arial"/>
          <w:i/>
          <w:spacing w:val="14"/>
          <w:kern w:val="0"/>
          <w:sz w:val="22"/>
          <w:szCs w:val="22"/>
          <w:lang w:val="en-US"/>
          <w14:ligatures w14:val="none"/>
        </w:rPr>
        <w:t xml:space="preserve"> </w:t>
      </w:r>
      <w:r w:rsidRPr="00CC2A71">
        <w:rPr>
          <w:rFonts w:ascii="Arial" w:eastAsia="Calibri" w:hAnsi="Arial" w:cs="Arial"/>
          <w:i/>
          <w:kern w:val="0"/>
          <w:sz w:val="22"/>
          <w:szCs w:val="22"/>
          <w:lang w:val="en-US"/>
          <w14:ligatures w14:val="none"/>
        </w:rPr>
        <w:t>the</w:t>
      </w:r>
      <w:r w:rsidRPr="00CC2A71">
        <w:rPr>
          <w:rFonts w:ascii="Arial" w:eastAsia="Calibri" w:hAnsi="Arial" w:cs="Arial"/>
          <w:i/>
          <w:spacing w:val="13"/>
          <w:kern w:val="0"/>
          <w:sz w:val="22"/>
          <w:szCs w:val="22"/>
          <w:lang w:val="en-US"/>
          <w14:ligatures w14:val="none"/>
        </w:rPr>
        <w:t xml:space="preserve"> </w:t>
      </w:r>
      <w:r w:rsidRPr="00CC2A71">
        <w:rPr>
          <w:rFonts w:ascii="Arial" w:eastAsia="Calibri" w:hAnsi="Arial" w:cs="Arial"/>
          <w:i/>
          <w:kern w:val="0"/>
          <w:sz w:val="22"/>
          <w:szCs w:val="22"/>
          <w:lang w:val="en-US"/>
          <w14:ligatures w14:val="none"/>
        </w:rPr>
        <w:t>school</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applied</w:t>
      </w:r>
      <w:r w:rsidRPr="00CC2A71">
        <w:rPr>
          <w:rFonts w:ascii="Arial" w:eastAsia="Calibri" w:hAnsi="Arial" w:cs="Arial"/>
          <w:i/>
          <w:spacing w:val="-16"/>
          <w:kern w:val="0"/>
          <w:sz w:val="22"/>
          <w:szCs w:val="22"/>
          <w:lang w:val="en-US"/>
          <w14:ligatures w14:val="none"/>
        </w:rPr>
        <w:t xml:space="preserve"> </w:t>
      </w:r>
      <w:r w:rsidRPr="00CC2A71">
        <w:rPr>
          <w:rFonts w:ascii="Arial" w:eastAsia="Calibri" w:hAnsi="Arial" w:cs="Arial"/>
          <w:i/>
          <w:kern w:val="0"/>
          <w:sz w:val="22"/>
          <w:szCs w:val="22"/>
          <w:lang w:val="en-US"/>
          <w14:ligatures w14:val="none"/>
        </w:rPr>
        <w:t>for</w:t>
      </w:r>
      <w:r w:rsidRPr="00CC2A71">
        <w:rPr>
          <w:rFonts w:ascii="Arial" w:eastAsia="Calibri" w:hAnsi="Arial" w:cs="Arial"/>
          <w:i/>
          <w:spacing w:val="14"/>
          <w:kern w:val="0"/>
          <w:sz w:val="22"/>
          <w:szCs w:val="22"/>
          <w:lang w:val="en-US"/>
          <w14:ligatures w14:val="none"/>
        </w:rPr>
        <w:t xml:space="preserve"> </w:t>
      </w:r>
      <w:r w:rsidRPr="00CC2A71">
        <w:rPr>
          <w:rFonts w:ascii="Arial" w:eastAsia="Calibri" w:hAnsi="Arial" w:cs="Arial"/>
          <w:i/>
          <w:kern w:val="0"/>
          <w:sz w:val="22"/>
          <w:szCs w:val="22"/>
          <w:lang w:val="en-US"/>
          <w14:ligatures w14:val="none"/>
        </w:rPr>
        <w:t>under Rule</w:t>
      </w:r>
      <w:r w:rsidRPr="00CC2A71">
        <w:rPr>
          <w:rFonts w:ascii="Arial" w:eastAsia="Calibri" w:hAnsi="Arial" w:cs="Arial"/>
          <w:i/>
          <w:spacing w:val="-2"/>
          <w:kern w:val="0"/>
          <w:sz w:val="22"/>
          <w:szCs w:val="22"/>
          <w:lang w:val="en-US"/>
          <w14:ligatures w14:val="none"/>
        </w:rPr>
        <w:t xml:space="preserve"> </w:t>
      </w:r>
      <w:r w:rsidRPr="00CC2A71">
        <w:rPr>
          <w:rFonts w:ascii="Arial" w:eastAsia="Calibri" w:hAnsi="Arial" w:cs="Arial"/>
          <w:i/>
          <w:kern w:val="0"/>
          <w:sz w:val="22"/>
          <w:szCs w:val="22"/>
          <w:lang w:val="en-US"/>
          <w14:ligatures w14:val="none"/>
        </w:rPr>
        <w:t>2</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and</w:t>
      </w:r>
      <w:r w:rsidRPr="00CC2A71">
        <w:rPr>
          <w:rFonts w:ascii="Arial" w:eastAsia="Calibri" w:hAnsi="Arial" w:cs="Arial"/>
          <w:i/>
          <w:spacing w:val="-5"/>
          <w:kern w:val="0"/>
          <w:sz w:val="22"/>
          <w:szCs w:val="22"/>
          <w:lang w:val="en-US"/>
          <w14:ligatures w14:val="none"/>
        </w:rPr>
        <w:t xml:space="preserve"> </w:t>
      </w:r>
      <w:r w:rsidRPr="00CC2A71">
        <w:rPr>
          <w:rFonts w:ascii="Arial" w:eastAsia="Calibri" w:hAnsi="Arial" w:cs="Arial"/>
          <w:i/>
          <w:kern w:val="0"/>
          <w:sz w:val="22"/>
          <w:szCs w:val="22"/>
          <w:lang w:val="en-US"/>
          <w14:ligatures w14:val="none"/>
        </w:rPr>
        <w:t>must</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clearly</w:t>
      </w:r>
      <w:r w:rsidRPr="00CC2A71">
        <w:rPr>
          <w:rFonts w:ascii="Arial" w:eastAsia="Calibri" w:hAnsi="Arial" w:cs="Arial"/>
          <w:i/>
          <w:spacing w:val="-2"/>
          <w:kern w:val="0"/>
          <w:sz w:val="22"/>
          <w:szCs w:val="22"/>
          <w:lang w:val="en-US"/>
          <w14:ligatures w14:val="none"/>
        </w:rPr>
        <w:t xml:space="preserve"> </w:t>
      </w:r>
      <w:r w:rsidRPr="00CC2A71">
        <w:rPr>
          <w:rFonts w:ascii="Arial" w:eastAsia="Calibri" w:hAnsi="Arial" w:cs="Arial"/>
          <w:i/>
          <w:kern w:val="0"/>
          <w:sz w:val="22"/>
          <w:szCs w:val="22"/>
          <w:lang w:val="en-US"/>
          <w14:ligatures w14:val="none"/>
        </w:rPr>
        <w:t>demonstrate</w:t>
      </w:r>
      <w:r w:rsidRPr="00CC2A71">
        <w:rPr>
          <w:rFonts w:ascii="Arial" w:eastAsia="Calibri" w:hAnsi="Arial" w:cs="Arial"/>
          <w:i/>
          <w:spacing w:val="-4"/>
          <w:kern w:val="0"/>
          <w:sz w:val="22"/>
          <w:szCs w:val="22"/>
          <w:lang w:val="en-US"/>
          <w14:ligatures w14:val="none"/>
        </w:rPr>
        <w:t xml:space="preserve"> </w:t>
      </w:r>
      <w:r w:rsidRPr="00CC2A71">
        <w:rPr>
          <w:rFonts w:ascii="Arial" w:eastAsia="Calibri" w:hAnsi="Arial" w:cs="Arial"/>
          <w:i/>
          <w:kern w:val="0"/>
          <w:sz w:val="22"/>
          <w:szCs w:val="22"/>
          <w:lang w:val="en-US"/>
          <w14:ligatures w14:val="none"/>
        </w:rPr>
        <w:t>why</w:t>
      </w:r>
      <w:r w:rsidRPr="00CC2A71">
        <w:rPr>
          <w:rFonts w:ascii="Arial" w:eastAsia="Calibri" w:hAnsi="Arial" w:cs="Arial"/>
          <w:i/>
          <w:spacing w:val="-2"/>
          <w:kern w:val="0"/>
          <w:sz w:val="22"/>
          <w:szCs w:val="22"/>
          <w:lang w:val="en-US"/>
          <w14:ligatures w14:val="none"/>
        </w:rPr>
        <w:t xml:space="preserve"> </w:t>
      </w:r>
      <w:r w:rsidRPr="00CC2A71">
        <w:rPr>
          <w:rFonts w:ascii="Arial" w:eastAsia="Calibri" w:hAnsi="Arial" w:cs="Arial"/>
          <w:i/>
          <w:kern w:val="0"/>
          <w:sz w:val="22"/>
          <w:szCs w:val="22"/>
          <w:lang w:val="en-US"/>
          <w14:ligatures w14:val="none"/>
        </w:rPr>
        <w:t>it</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is</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the</w:t>
      </w:r>
      <w:r w:rsidRPr="00CC2A71">
        <w:rPr>
          <w:rFonts w:ascii="Arial" w:eastAsia="Calibri" w:hAnsi="Arial" w:cs="Arial"/>
          <w:i/>
          <w:spacing w:val="-27"/>
          <w:kern w:val="0"/>
          <w:sz w:val="22"/>
          <w:szCs w:val="22"/>
          <w:lang w:val="en-US"/>
          <w14:ligatures w14:val="none"/>
        </w:rPr>
        <w:t xml:space="preserve"> </w:t>
      </w:r>
      <w:r w:rsidRPr="00CC2A71">
        <w:rPr>
          <w:rFonts w:ascii="Arial" w:eastAsia="Calibri" w:hAnsi="Arial" w:cs="Arial"/>
          <w:i/>
          <w:kern w:val="0"/>
          <w:sz w:val="22"/>
          <w:szCs w:val="22"/>
          <w:lang w:val="en-US"/>
          <w14:ligatures w14:val="none"/>
        </w:rPr>
        <w:t>only</w:t>
      </w:r>
      <w:r w:rsidRPr="00CC2A71">
        <w:rPr>
          <w:rFonts w:ascii="Arial" w:eastAsia="Calibri" w:hAnsi="Arial" w:cs="Arial"/>
          <w:i/>
          <w:spacing w:val="-5"/>
          <w:kern w:val="0"/>
          <w:sz w:val="22"/>
          <w:szCs w:val="22"/>
          <w:lang w:val="en-US"/>
          <w14:ligatures w14:val="none"/>
        </w:rPr>
        <w:t xml:space="preserve"> </w:t>
      </w:r>
      <w:r w:rsidRPr="00CC2A71">
        <w:rPr>
          <w:rFonts w:ascii="Arial" w:eastAsia="Calibri" w:hAnsi="Arial" w:cs="Arial"/>
          <w:i/>
          <w:kern w:val="0"/>
          <w:sz w:val="22"/>
          <w:szCs w:val="22"/>
          <w:lang w:val="en-US"/>
          <w14:ligatures w14:val="none"/>
        </w:rPr>
        <w:t>school</w:t>
      </w:r>
      <w:r w:rsidRPr="00CC2A71">
        <w:rPr>
          <w:rFonts w:ascii="Arial" w:eastAsia="Calibri" w:hAnsi="Arial" w:cs="Arial"/>
          <w:i/>
          <w:spacing w:val="-2"/>
          <w:kern w:val="0"/>
          <w:sz w:val="22"/>
          <w:szCs w:val="22"/>
          <w:lang w:val="en-US"/>
          <w14:ligatures w14:val="none"/>
        </w:rPr>
        <w:t xml:space="preserve"> </w:t>
      </w:r>
      <w:r w:rsidRPr="00CC2A71">
        <w:rPr>
          <w:rFonts w:ascii="Arial" w:eastAsia="Calibri" w:hAnsi="Arial" w:cs="Arial"/>
          <w:i/>
          <w:kern w:val="0"/>
          <w:sz w:val="22"/>
          <w:szCs w:val="22"/>
          <w:lang w:val="en-US"/>
          <w14:ligatures w14:val="none"/>
        </w:rPr>
        <w:t>that</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can</w:t>
      </w:r>
      <w:r w:rsidRPr="00CC2A71">
        <w:rPr>
          <w:rFonts w:ascii="Arial" w:eastAsia="Calibri" w:hAnsi="Arial" w:cs="Arial"/>
          <w:i/>
          <w:spacing w:val="-5"/>
          <w:kern w:val="0"/>
          <w:sz w:val="22"/>
          <w:szCs w:val="22"/>
          <w:lang w:val="en-US"/>
          <w14:ligatures w14:val="none"/>
        </w:rPr>
        <w:t xml:space="preserve"> </w:t>
      </w:r>
      <w:r w:rsidRPr="00CC2A71">
        <w:rPr>
          <w:rFonts w:ascii="Arial" w:eastAsia="Calibri" w:hAnsi="Arial" w:cs="Arial"/>
          <w:i/>
          <w:kern w:val="0"/>
          <w:sz w:val="22"/>
          <w:szCs w:val="22"/>
          <w:lang w:val="en-US"/>
          <w14:ligatures w14:val="none"/>
        </w:rPr>
        <w:t>meet</w:t>
      </w:r>
      <w:r w:rsidRPr="00CC2A71">
        <w:rPr>
          <w:rFonts w:ascii="Arial" w:eastAsia="Calibri" w:hAnsi="Arial" w:cs="Arial"/>
          <w:i/>
          <w:spacing w:val="-1"/>
          <w:kern w:val="0"/>
          <w:sz w:val="22"/>
          <w:szCs w:val="22"/>
          <w:lang w:val="en-US"/>
          <w14:ligatures w14:val="none"/>
        </w:rPr>
        <w:t xml:space="preserve"> </w:t>
      </w:r>
      <w:r w:rsidRPr="00CC2A71">
        <w:rPr>
          <w:rFonts w:ascii="Arial" w:eastAsia="Calibri" w:hAnsi="Arial" w:cs="Arial"/>
          <w:i/>
          <w:kern w:val="0"/>
          <w:sz w:val="22"/>
          <w:szCs w:val="22"/>
          <w:lang w:val="en-US"/>
          <w14:ligatures w14:val="none"/>
        </w:rPr>
        <w:t>the</w:t>
      </w:r>
      <w:r w:rsidRPr="00CC2A71">
        <w:rPr>
          <w:rFonts w:ascii="Arial" w:eastAsia="Calibri" w:hAnsi="Arial" w:cs="Arial"/>
          <w:i/>
          <w:spacing w:val="-2"/>
          <w:kern w:val="0"/>
          <w:sz w:val="22"/>
          <w:szCs w:val="22"/>
          <w:lang w:val="en-US"/>
          <w14:ligatures w14:val="none"/>
        </w:rPr>
        <w:t xml:space="preserve"> </w:t>
      </w:r>
      <w:r w:rsidRPr="00CC2A71">
        <w:rPr>
          <w:rFonts w:ascii="Arial" w:eastAsia="Calibri" w:hAnsi="Arial" w:cs="Arial"/>
          <w:i/>
          <w:kern w:val="0"/>
          <w:sz w:val="22"/>
          <w:szCs w:val="22"/>
          <w:lang w:val="en-US"/>
          <w14:ligatures w14:val="none"/>
        </w:rPr>
        <w:t>child’s</w:t>
      </w:r>
      <w:r w:rsidRPr="00CC2A71">
        <w:rPr>
          <w:rFonts w:ascii="Arial" w:eastAsia="Calibri" w:hAnsi="Arial" w:cs="Arial"/>
          <w:i/>
          <w:spacing w:val="-15"/>
          <w:kern w:val="0"/>
          <w:sz w:val="22"/>
          <w:szCs w:val="22"/>
          <w:lang w:val="en-US"/>
          <w14:ligatures w14:val="none"/>
        </w:rPr>
        <w:t xml:space="preserve"> </w:t>
      </w:r>
      <w:r w:rsidRPr="00CC2A71">
        <w:rPr>
          <w:rFonts w:ascii="Arial" w:eastAsia="Calibri" w:hAnsi="Arial" w:cs="Arial"/>
          <w:i/>
          <w:kern w:val="0"/>
          <w:sz w:val="22"/>
          <w:szCs w:val="22"/>
          <w:lang w:val="en-US"/>
          <w14:ligatures w14:val="none"/>
        </w:rPr>
        <w:t>needs.</w:t>
      </w:r>
    </w:p>
    <w:p w14:paraId="59BF8BD3" w14:textId="77777777" w:rsidR="003842B3" w:rsidRPr="00CC2A71" w:rsidRDefault="003842B3" w:rsidP="003842B3">
      <w:pPr>
        <w:widowControl w:val="0"/>
        <w:spacing w:after="240" w:line="268" w:lineRule="exact"/>
        <w:ind w:left="720" w:right="81" w:hanging="720"/>
        <w:rPr>
          <w:rFonts w:ascii="Arial" w:eastAsia="Calibri" w:hAnsi="Arial" w:cs="Times New Roman"/>
          <w:kern w:val="0"/>
          <w:sz w:val="22"/>
          <w:szCs w:val="20"/>
          <w:lang w:val="en-US"/>
          <w14:ligatures w14:val="none"/>
        </w:rPr>
      </w:pPr>
      <w:r w:rsidRPr="00CC2A71">
        <w:rPr>
          <w:rFonts w:ascii="Arial" w:eastAsia="Calibri" w:hAnsi="Arial" w:cs="Times New Roman"/>
          <w:b/>
          <w:kern w:val="0"/>
          <w:sz w:val="22"/>
          <w:szCs w:val="20"/>
          <w:lang w:val="en-US"/>
          <w14:ligatures w14:val="none"/>
        </w:rPr>
        <w:t>Rule</w:t>
      </w:r>
      <w:r w:rsidRPr="00CC2A71">
        <w:rPr>
          <w:rFonts w:ascii="Arial" w:eastAsia="Calibri" w:hAnsi="Arial" w:cs="Times New Roman"/>
          <w:b/>
          <w:spacing w:val="-1"/>
          <w:kern w:val="0"/>
          <w:sz w:val="22"/>
          <w:szCs w:val="20"/>
          <w:lang w:val="en-US"/>
          <w14:ligatures w14:val="none"/>
        </w:rPr>
        <w:t xml:space="preserve"> 3</w:t>
      </w:r>
      <w:r w:rsidRPr="00CC2A71">
        <w:rPr>
          <w:rFonts w:ascii="Arial" w:eastAsia="Calibri" w:hAnsi="Arial" w:cs="Times New Roman"/>
          <w:kern w:val="0"/>
          <w:sz w:val="22"/>
          <w:szCs w:val="20"/>
          <w:lang w:val="en-US"/>
          <w14:ligatures w14:val="none"/>
        </w:rPr>
        <w:t xml:space="preserve">: Sibling: Children who have a sibling on the </w:t>
      </w:r>
      <w:proofErr w:type="spellStart"/>
      <w:r w:rsidRPr="00CC2A71">
        <w:rPr>
          <w:rFonts w:ascii="Arial" w:eastAsia="Calibri" w:hAnsi="Arial" w:cs="Times New Roman"/>
          <w:kern w:val="0"/>
          <w:sz w:val="22"/>
          <w:szCs w:val="20"/>
          <w:lang w:val="en-US"/>
          <w14:ligatures w14:val="none"/>
        </w:rPr>
        <w:t>roll</w:t>
      </w:r>
      <w:proofErr w:type="spellEnd"/>
      <w:r w:rsidRPr="00CC2A71">
        <w:rPr>
          <w:rFonts w:ascii="Arial" w:eastAsia="Calibri" w:hAnsi="Arial" w:cs="Times New Roman"/>
          <w:kern w:val="0"/>
          <w:sz w:val="22"/>
          <w:szCs w:val="20"/>
          <w:lang w:val="en-US"/>
          <w14:ligatures w14:val="none"/>
        </w:rPr>
        <w:t xml:space="preserve"> of the school at the time of</w:t>
      </w:r>
      <w:r w:rsidRPr="00CC2A71">
        <w:rPr>
          <w:rFonts w:ascii="Arial" w:eastAsia="Calibri" w:hAnsi="Arial" w:cs="Times New Roman"/>
          <w:spacing w:val="20"/>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 xml:space="preserve">application.  </w:t>
      </w:r>
      <w:r w:rsidRPr="00CC2A71">
        <w:rPr>
          <w:rFonts w:ascii="Arial" w:eastAsia="Calibri" w:hAnsi="Arial" w:cs="Times New Roman"/>
          <w:i/>
          <w:kern w:val="0"/>
          <w:sz w:val="22"/>
          <w:szCs w:val="20"/>
          <w:lang w:val="en-US"/>
          <w14:ligatures w14:val="none"/>
        </w:rPr>
        <w:t>This applies to reception through to Year 6.</w:t>
      </w:r>
    </w:p>
    <w:p w14:paraId="2463F77E" w14:textId="77777777" w:rsidR="003842B3" w:rsidRPr="00CC2A71" w:rsidRDefault="003842B3" w:rsidP="003842B3">
      <w:pPr>
        <w:widowControl w:val="0"/>
        <w:spacing w:after="240" w:line="268" w:lineRule="exact"/>
        <w:ind w:left="720" w:right="81" w:hanging="720"/>
        <w:rPr>
          <w:rFonts w:ascii="Arial" w:eastAsia="Calibri" w:hAnsi="Arial" w:cs="Times New Roman"/>
          <w:i/>
          <w:iCs/>
          <w:kern w:val="0"/>
          <w:sz w:val="22"/>
          <w:szCs w:val="20"/>
          <w14:ligatures w14:val="none"/>
        </w:rPr>
      </w:pPr>
      <w:r w:rsidRPr="00CC2A71">
        <w:rPr>
          <w:rFonts w:ascii="Arial" w:eastAsia="Calibri" w:hAnsi="Arial" w:cs="Times New Roman"/>
          <w:b/>
          <w:bCs/>
          <w:kern w:val="0"/>
          <w:sz w:val="22"/>
          <w:szCs w:val="20"/>
          <w:lang w:val="en-US"/>
          <w14:ligatures w14:val="none"/>
        </w:rPr>
        <w:t>Rule 4</w:t>
      </w:r>
      <w:r w:rsidRPr="00CC2A71">
        <w:rPr>
          <w:rFonts w:ascii="Arial" w:eastAsia="Calibri" w:hAnsi="Arial" w:cs="Times New Roman"/>
          <w:kern w:val="0"/>
          <w:sz w:val="22"/>
          <w:szCs w:val="20"/>
          <w:lang w:val="en-US"/>
          <w14:ligatures w14:val="none"/>
        </w:rPr>
        <w:t xml:space="preserve">: Roebuck Nursery pupils: Children eligible for the early </w:t>
      </w:r>
      <w:proofErr w:type="gramStart"/>
      <w:r w:rsidRPr="00CC2A71">
        <w:rPr>
          <w:rFonts w:ascii="Arial" w:eastAsia="Calibri" w:hAnsi="Arial" w:cs="Times New Roman"/>
          <w:kern w:val="0"/>
          <w:sz w:val="22"/>
          <w:szCs w:val="20"/>
          <w:lang w:val="en-US"/>
          <w14:ligatures w14:val="none"/>
        </w:rPr>
        <w:t>years</w:t>
      </w:r>
      <w:proofErr w:type="gramEnd"/>
      <w:r w:rsidRPr="00CC2A71">
        <w:rPr>
          <w:rFonts w:ascii="Arial" w:eastAsia="Calibri" w:hAnsi="Arial" w:cs="Times New Roman"/>
          <w:kern w:val="0"/>
          <w:sz w:val="22"/>
          <w:szCs w:val="20"/>
          <w:lang w:val="en-US"/>
          <w14:ligatures w14:val="none"/>
        </w:rPr>
        <w:t xml:space="preserve"> pupil premium, the pupil premium, or the service premium who attend Roebuck’s Nursery.</w:t>
      </w:r>
    </w:p>
    <w:p w14:paraId="2A1A6E72" w14:textId="77777777" w:rsidR="003842B3" w:rsidRPr="00CC2A71" w:rsidRDefault="003842B3" w:rsidP="003842B3">
      <w:pPr>
        <w:widowControl w:val="0"/>
        <w:spacing w:after="240" w:line="268" w:lineRule="exact"/>
        <w:ind w:left="720" w:right="81" w:hanging="720"/>
        <w:rPr>
          <w:rFonts w:ascii="Arial" w:eastAsia="Calibri" w:hAnsi="Arial" w:cs="Times New Roman"/>
          <w:kern w:val="0"/>
          <w:sz w:val="22"/>
          <w:szCs w:val="20"/>
          <w:lang w:val="en-US"/>
          <w14:ligatures w14:val="none"/>
        </w:rPr>
      </w:pPr>
      <w:r w:rsidRPr="00CC2A71">
        <w:rPr>
          <w:rFonts w:ascii="Arial" w:eastAsia="Calibri" w:hAnsi="Arial" w:cs="Times New Roman"/>
          <w:b/>
          <w:kern w:val="0"/>
          <w:sz w:val="22"/>
          <w:szCs w:val="20"/>
          <w:lang w:val="en-US"/>
          <w14:ligatures w14:val="none"/>
        </w:rPr>
        <w:t>Rule</w:t>
      </w:r>
      <w:r w:rsidRPr="00CC2A71">
        <w:rPr>
          <w:rFonts w:ascii="Arial" w:eastAsia="Calibri" w:hAnsi="Arial" w:cs="Times New Roman"/>
          <w:b/>
          <w:spacing w:val="-1"/>
          <w:kern w:val="0"/>
          <w:sz w:val="22"/>
          <w:szCs w:val="20"/>
          <w:lang w:val="en-US"/>
          <w14:ligatures w14:val="none"/>
        </w:rPr>
        <w:t xml:space="preserve"> 5</w:t>
      </w:r>
      <w:r w:rsidRPr="00CC2A71">
        <w:rPr>
          <w:rFonts w:ascii="Arial" w:eastAsia="Calibri" w:hAnsi="Arial" w:cs="Times New Roman"/>
          <w:kern w:val="0"/>
          <w:sz w:val="22"/>
          <w:szCs w:val="20"/>
          <w:lang w:val="en-US"/>
          <w14:ligatures w14:val="none"/>
        </w:rPr>
        <w:t>: Nearest</w:t>
      </w:r>
      <w:r w:rsidRPr="00CC2A71">
        <w:rPr>
          <w:rFonts w:ascii="Arial" w:eastAsia="Calibri" w:hAnsi="Arial" w:cs="Times New Roman"/>
          <w:spacing w:val="-7"/>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 xml:space="preserve">School: Children for whom it is </w:t>
      </w:r>
      <w:proofErr w:type="gramStart"/>
      <w:r w:rsidRPr="00CC2A71">
        <w:rPr>
          <w:rFonts w:ascii="Arial" w:eastAsia="Calibri" w:hAnsi="Arial" w:cs="Times New Roman"/>
          <w:kern w:val="0"/>
          <w:sz w:val="22"/>
          <w:szCs w:val="20"/>
          <w:lang w:val="en-US"/>
          <w14:ligatures w14:val="none"/>
        </w:rPr>
        <w:t>their nearest</w:t>
      </w:r>
      <w:proofErr w:type="gramEnd"/>
      <w:r w:rsidRPr="00CC2A71">
        <w:rPr>
          <w:rFonts w:ascii="Arial" w:eastAsia="Calibri" w:hAnsi="Arial" w:cs="Times New Roman"/>
          <w:kern w:val="0"/>
          <w:sz w:val="22"/>
          <w:szCs w:val="20"/>
          <w:lang w:val="en-US"/>
          <w14:ligatures w14:val="none"/>
        </w:rPr>
        <w:t xml:space="preserve"> school or academy. </w:t>
      </w:r>
    </w:p>
    <w:p w14:paraId="530BE4CD" w14:textId="77777777" w:rsidR="003842B3" w:rsidRPr="00CC2A71" w:rsidRDefault="003842B3" w:rsidP="003842B3">
      <w:pPr>
        <w:widowControl w:val="0"/>
        <w:spacing w:after="240" w:line="240" w:lineRule="auto"/>
        <w:ind w:left="709"/>
        <w:rPr>
          <w:rFonts w:ascii="Arial" w:eastAsia="Calibri" w:hAnsi="Arial" w:cs="Times New Roman"/>
          <w:i/>
          <w:iCs/>
          <w:kern w:val="0"/>
          <w:sz w:val="22"/>
          <w:szCs w:val="22"/>
          <w:lang w:val="en-US"/>
          <w14:ligatures w14:val="none"/>
        </w:rPr>
      </w:pPr>
      <w:r w:rsidRPr="00CC2A71">
        <w:rPr>
          <w:rFonts w:ascii="Arial" w:eastAsia="Calibri" w:hAnsi="Arial" w:cs="Times New Roman"/>
          <w:i/>
          <w:iCs/>
          <w:kern w:val="0"/>
          <w:sz w:val="22"/>
          <w:szCs w:val="22"/>
          <w:lang w:val="en-US"/>
          <w14:ligatures w14:val="none"/>
        </w:rPr>
        <w:t xml:space="preserve">This includes all schools except those which allocate places </w:t>
      </w:r>
      <w:proofErr w:type="gramStart"/>
      <w:r w:rsidRPr="00CC2A71">
        <w:rPr>
          <w:rFonts w:ascii="Arial" w:eastAsia="Calibri" w:hAnsi="Arial" w:cs="Times New Roman"/>
          <w:i/>
          <w:iCs/>
          <w:kern w:val="0"/>
          <w:sz w:val="22"/>
          <w:szCs w:val="22"/>
          <w:lang w:val="en-US"/>
          <w14:ligatures w14:val="none"/>
        </w:rPr>
        <w:t>on the basis of</w:t>
      </w:r>
      <w:proofErr w:type="gramEnd"/>
      <w:r w:rsidRPr="00CC2A71">
        <w:rPr>
          <w:rFonts w:ascii="Arial" w:eastAsia="Calibri" w:hAnsi="Arial" w:cs="Times New Roman"/>
          <w:i/>
          <w:iCs/>
          <w:kern w:val="0"/>
          <w:sz w:val="22"/>
          <w:szCs w:val="22"/>
          <w:lang w:val="en-US"/>
          <w14:ligatures w14:val="none"/>
        </w:rPr>
        <w:t xml:space="preserve"> faith (membership or practice) before allocating </w:t>
      </w:r>
      <w:proofErr w:type="gramStart"/>
      <w:r w:rsidRPr="00CC2A71">
        <w:rPr>
          <w:rFonts w:ascii="Arial" w:eastAsia="Calibri" w:hAnsi="Arial" w:cs="Times New Roman"/>
          <w:i/>
          <w:iCs/>
          <w:kern w:val="0"/>
          <w:sz w:val="22"/>
          <w:szCs w:val="22"/>
          <w:lang w:val="en-US"/>
          <w14:ligatures w14:val="none"/>
        </w:rPr>
        <w:t>on the basis of</w:t>
      </w:r>
      <w:proofErr w:type="gramEnd"/>
      <w:r w:rsidRPr="00CC2A71">
        <w:rPr>
          <w:rFonts w:ascii="Arial" w:eastAsia="Calibri" w:hAnsi="Arial" w:cs="Times New Roman"/>
          <w:i/>
          <w:iCs/>
          <w:kern w:val="0"/>
          <w:sz w:val="22"/>
          <w:szCs w:val="22"/>
          <w:lang w:val="en-US"/>
          <w14:ligatures w14:val="none"/>
        </w:rPr>
        <w:t xml:space="preserve"> distance/location.</w:t>
      </w:r>
    </w:p>
    <w:p w14:paraId="0A558111" w14:textId="77777777" w:rsidR="003842B3" w:rsidRPr="00CC2A71" w:rsidRDefault="003842B3" w:rsidP="003842B3">
      <w:pPr>
        <w:spacing w:line="259" w:lineRule="auto"/>
        <w:rPr>
          <w:rFonts w:ascii="Arial" w:eastAsia="Calibri" w:hAnsi="Arial" w:cs="Times New Roman"/>
          <w:b/>
          <w:kern w:val="0"/>
          <w:sz w:val="22"/>
          <w:szCs w:val="22"/>
          <w:lang w:val="en-US"/>
          <w14:ligatures w14:val="none"/>
        </w:rPr>
      </w:pPr>
      <w:r w:rsidRPr="00CC2A71">
        <w:rPr>
          <w:rFonts w:ascii="Arial" w:eastAsia="Calibri" w:hAnsi="Arial" w:cs="Times New Roman"/>
          <w:b/>
          <w:kern w:val="0"/>
          <w:sz w:val="22"/>
          <w:szCs w:val="22"/>
          <w:lang w:val="en-US"/>
          <w14:ligatures w14:val="none"/>
        </w:rPr>
        <w:br w:type="page"/>
      </w:r>
    </w:p>
    <w:p w14:paraId="0D450E92" w14:textId="77777777" w:rsidR="003842B3" w:rsidRPr="00CC2A71" w:rsidRDefault="003842B3" w:rsidP="003842B3">
      <w:pPr>
        <w:widowControl w:val="0"/>
        <w:spacing w:after="240" w:line="268" w:lineRule="exact"/>
        <w:ind w:left="720" w:right="81" w:hanging="720"/>
        <w:rPr>
          <w:rFonts w:ascii="Arial" w:eastAsia="Calibri" w:hAnsi="Arial" w:cs="Times New Roman"/>
          <w:kern w:val="0"/>
          <w:sz w:val="22"/>
          <w:szCs w:val="20"/>
          <w:lang w:val="en-US"/>
          <w14:ligatures w14:val="none"/>
        </w:rPr>
      </w:pPr>
      <w:r w:rsidRPr="00CC2A71">
        <w:rPr>
          <w:rFonts w:ascii="Arial" w:eastAsia="Calibri" w:hAnsi="Arial" w:cs="Times New Roman"/>
          <w:b/>
          <w:kern w:val="0"/>
          <w:sz w:val="22"/>
          <w:szCs w:val="20"/>
          <w:lang w:val="en-US"/>
          <w14:ligatures w14:val="none"/>
        </w:rPr>
        <w:lastRenderedPageBreak/>
        <w:t>Rule 6:</w:t>
      </w:r>
      <w:r w:rsidRPr="00CC2A71">
        <w:rPr>
          <w:rFonts w:ascii="Arial" w:eastAsia="Calibri" w:hAnsi="Arial" w:cs="Times New Roman"/>
          <w:kern w:val="0"/>
          <w:sz w:val="22"/>
          <w:szCs w:val="20"/>
          <w:lang w:val="en-US"/>
          <w14:ligatures w14:val="none"/>
        </w:rPr>
        <w:t xml:space="preserve"> Children of Staff </w:t>
      </w:r>
    </w:p>
    <w:p w14:paraId="2D4C9CA8" w14:textId="77777777" w:rsidR="003842B3" w:rsidRPr="00CC2A71" w:rsidRDefault="003842B3" w:rsidP="003842B3">
      <w:pPr>
        <w:autoSpaceDE w:val="0"/>
        <w:autoSpaceDN w:val="0"/>
        <w:adjustRightInd w:val="0"/>
        <w:spacing w:after="240" w:line="240" w:lineRule="auto"/>
        <w:ind w:left="709"/>
        <w:rPr>
          <w:rFonts w:ascii="Arial" w:eastAsia="Calibri" w:hAnsi="Arial" w:cs="Arial"/>
          <w:color w:val="000000"/>
          <w:kern w:val="0"/>
          <w:sz w:val="22"/>
          <w:szCs w:val="22"/>
          <w14:ligatures w14:val="none"/>
        </w:rPr>
      </w:pPr>
      <w:r w:rsidRPr="00CC2A71">
        <w:rPr>
          <w:rFonts w:ascii="Arial" w:eastAsia="Calibri" w:hAnsi="Arial" w:cs="Arial"/>
          <w:color w:val="000000"/>
          <w:kern w:val="0"/>
          <w:sz w:val="22"/>
          <w:szCs w:val="22"/>
          <w14:ligatures w14:val="none"/>
        </w:rPr>
        <w:t>The school will admit a child</w:t>
      </w:r>
      <w:r w:rsidRPr="00CC2A71">
        <w:rPr>
          <w:rFonts w:ascii="Arial" w:eastAsia="Calibri" w:hAnsi="Arial" w:cs="Arial"/>
          <w:color w:val="000000"/>
          <w:kern w:val="0"/>
          <w:sz w:val="22"/>
          <w:szCs w:val="22"/>
          <w:vertAlign w:val="superscript"/>
          <w14:ligatures w14:val="none"/>
        </w:rPr>
        <w:footnoteReference w:id="3"/>
      </w:r>
      <w:r w:rsidRPr="00CC2A71">
        <w:rPr>
          <w:rFonts w:ascii="Arial" w:eastAsia="Calibri" w:hAnsi="Arial" w:cs="Arial"/>
          <w:color w:val="000000"/>
          <w:kern w:val="0"/>
          <w:sz w:val="22"/>
          <w:szCs w:val="22"/>
          <w14:ligatures w14:val="none"/>
        </w:rPr>
        <w:t xml:space="preserve"> of a member of staff provided that:</w:t>
      </w:r>
    </w:p>
    <w:p w14:paraId="6F22938C" w14:textId="77777777" w:rsidR="003842B3" w:rsidRPr="00CC2A71" w:rsidRDefault="003842B3" w:rsidP="003842B3">
      <w:pPr>
        <w:autoSpaceDE w:val="0"/>
        <w:autoSpaceDN w:val="0"/>
        <w:adjustRightInd w:val="0"/>
        <w:spacing w:after="240" w:line="240" w:lineRule="auto"/>
        <w:ind w:left="709"/>
        <w:jc w:val="both"/>
        <w:rPr>
          <w:rFonts w:ascii="Arial" w:eastAsia="Calibri" w:hAnsi="Arial" w:cs="Arial"/>
          <w:color w:val="000000"/>
          <w:kern w:val="0"/>
          <w:sz w:val="22"/>
          <w:szCs w:val="22"/>
          <w14:ligatures w14:val="none"/>
        </w:rPr>
      </w:pPr>
      <w:r w:rsidRPr="00CC2A71">
        <w:rPr>
          <w:rFonts w:ascii="Arial" w:eastAsia="Calibri" w:hAnsi="Arial" w:cs="Arial"/>
          <w:color w:val="000000"/>
          <w:kern w:val="0"/>
          <w:sz w:val="22"/>
          <w:szCs w:val="22"/>
          <w14:ligatures w14:val="none"/>
        </w:rPr>
        <w:t xml:space="preserve">a) The member of staff has been employed by Hart Schools Trust at the Roebuck Academy for two or more years at the time at which the application for admission to the school is made; and/or </w:t>
      </w:r>
    </w:p>
    <w:p w14:paraId="1C835CBF" w14:textId="77777777" w:rsidR="003842B3" w:rsidRPr="00CC2A71" w:rsidRDefault="003842B3" w:rsidP="003842B3">
      <w:pPr>
        <w:autoSpaceDE w:val="0"/>
        <w:autoSpaceDN w:val="0"/>
        <w:adjustRightInd w:val="0"/>
        <w:spacing w:after="240" w:line="240" w:lineRule="auto"/>
        <w:ind w:left="709"/>
        <w:jc w:val="both"/>
        <w:rPr>
          <w:rFonts w:ascii="Arial" w:eastAsia="Calibri" w:hAnsi="Arial" w:cs="Arial"/>
          <w:color w:val="000000"/>
          <w:kern w:val="0"/>
          <w:sz w:val="22"/>
          <w:szCs w:val="22"/>
          <w14:ligatures w14:val="none"/>
        </w:rPr>
      </w:pPr>
      <w:r w:rsidRPr="00CC2A71">
        <w:rPr>
          <w:rFonts w:ascii="Arial" w:eastAsia="Calibri" w:hAnsi="Arial" w:cs="Arial"/>
          <w:color w:val="000000"/>
          <w:kern w:val="0"/>
          <w:sz w:val="22"/>
          <w:szCs w:val="22"/>
          <w14:ligatures w14:val="none"/>
        </w:rPr>
        <w:t>b) The member of staff is recruited to fill a vacant post within the Roebuck Academy for which there is a demonstrable skill shortage.</w:t>
      </w:r>
    </w:p>
    <w:p w14:paraId="7689BAAA" w14:textId="77777777" w:rsidR="003842B3" w:rsidRPr="00CC2A71" w:rsidRDefault="003842B3" w:rsidP="003842B3">
      <w:pPr>
        <w:widowControl w:val="0"/>
        <w:spacing w:after="240" w:line="240" w:lineRule="auto"/>
        <w:ind w:left="709"/>
        <w:jc w:val="both"/>
        <w:rPr>
          <w:rFonts w:ascii="Arial" w:eastAsia="Calibri" w:hAnsi="Arial" w:cs="Arial"/>
          <w:color w:val="000000"/>
          <w:kern w:val="0"/>
          <w:sz w:val="22"/>
          <w:szCs w:val="22"/>
          <w:lang w:val="en-US"/>
          <w14:ligatures w14:val="none"/>
        </w:rPr>
      </w:pPr>
      <w:r w:rsidRPr="00CC2A71">
        <w:rPr>
          <w:rFonts w:ascii="Arial" w:eastAsia="Calibri" w:hAnsi="Arial" w:cs="Arial"/>
          <w:color w:val="000000"/>
          <w:kern w:val="0"/>
          <w:sz w:val="22"/>
          <w:szCs w:val="22"/>
          <w:lang w:val="en-US"/>
          <w14:ligatures w14:val="none"/>
        </w:rPr>
        <w:t xml:space="preserve">This rule will be applied to both teaching and non-teaching members of staff on both full-time and part-time permanent contracts. </w:t>
      </w:r>
    </w:p>
    <w:p w14:paraId="1CCAFD34" w14:textId="77777777" w:rsidR="003842B3" w:rsidRPr="00CC2A71" w:rsidRDefault="003842B3" w:rsidP="003842B3">
      <w:pPr>
        <w:widowControl w:val="0"/>
        <w:spacing w:after="240" w:line="268" w:lineRule="exact"/>
        <w:ind w:left="720" w:right="81" w:hanging="720"/>
        <w:rPr>
          <w:rFonts w:ascii="Arial" w:eastAsia="Calibri" w:hAnsi="Arial" w:cs="Times New Roman"/>
          <w:kern w:val="0"/>
          <w:sz w:val="22"/>
          <w:szCs w:val="20"/>
          <w:lang w:val="en-US"/>
          <w14:ligatures w14:val="none"/>
        </w:rPr>
      </w:pPr>
      <w:r w:rsidRPr="00CC2A71">
        <w:rPr>
          <w:rFonts w:ascii="Arial" w:eastAsia="Calibri" w:hAnsi="Arial" w:cs="Times New Roman"/>
          <w:b/>
          <w:kern w:val="0"/>
          <w:sz w:val="22"/>
          <w:szCs w:val="20"/>
          <w:lang w:val="en-US"/>
          <w14:ligatures w14:val="none"/>
        </w:rPr>
        <w:t>Rule</w:t>
      </w:r>
      <w:r w:rsidRPr="00CC2A71">
        <w:rPr>
          <w:rFonts w:ascii="Arial" w:eastAsia="Calibri" w:hAnsi="Arial" w:cs="Times New Roman"/>
          <w:b/>
          <w:spacing w:val="-1"/>
          <w:kern w:val="0"/>
          <w:sz w:val="22"/>
          <w:szCs w:val="20"/>
          <w:lang w:val="en-US"/>
          <w14:ligatures w14:val="none"/>
        </w:rPr>
        <w:t xml:space="preserve"> 7</w:t>
      </w:r>
      <w:proofErr w:type="gramStart"/>
      <w:r w:rsidRPr="00CC2A71">
        <w:rPr>
          <w:rFonts w:ascii="Arial" w:eastAsia="Calibri" w:hAnsi="Arial" w:cs="Times New Roman"/>
          <w:kern w:val="0"/>
          <w:sz w:val="22"/>
          <w:szCs w:val="20"/>
          <w:lang w:val="en-US"/>
          <w14:ligatures w14:val="none"/>
        </w:rPr>
        <w:t>:</w:t>
      </w:r>
      <w:r w:rsidRPr="00CC2A71">
        <w:rPr>
          <w:rFonts w:ascii="Arial" w:eastAsia="Calibri" w:hAnsi="Arial" w:cs="Times New Roman"/>
          <w:kern w:val="0"/>
          <w:sz w:val="22"/>
          <w:szCs w:val="20"/>
          <w:lang w:val="en-US"/>
          <w14:ligatures w14:val="none"/>
        </w:rPr>
        <w:tab/>
        <w:t xml:space="preserve"> Distance</w:t>
      </w:r>
      <w:proofErr w:type="gramEnd"/>
      <w:r w:rsidRPr="00CC2A71">
        <w:rPr>
          <w:rFonts w:ascii="Arial" w:eastAsia="Calibri" w:hAnsi="Arial" w:cs="Times New Roman"/>
          <w:kern w:val="0"/>
          <w:sz w:val="22"/>
          <w:szCs w:val="20"/>
          <w:lang w:val="en-US"/>
          <w14:ligatures w14:val="none"/>
        </w:rPr>
        <w:t xml:space="preserve">: Children who live </w:t>
      </w:r>
      <w:proofErr w:type="gramStart"/>
      <w:r w:rsidRPr="00CC2A71">
        <w:rPr>
          <w:rFonts w:ascii="Arial" w:eastAsia="Calibri" w:hAnsi="Arial" w:cs="Times New Roman"/>
          <w:kern w:val="0"/>
          <w:sz w:val="22"/>
          <w:szCs w:val="20"/>
          <w:lang w:val="en-US"/>
          <w14:ligatures w14:val="none"/>
        </w:rPr>
        <w:t>nearest</w:t>
      </w:r>
      <w:proofErr w:type="gramEnd"/>
      <w:r w:rsidRPr="00CC2A71">
        <w:rPr>
          <w:rFonts w:ascii="Arial" w:eastAsia="Calibri" w:hAnsi="Arial" w:cs="Times New Roman"/>
          <w:kern w:val="0"/>
          <w:sz w:val="22"/>
          <w:szCs w:val="20"/>
          <w:lang w:val="en-US"/>
          <w14:ligatures w14:val="none"/>
        </w:rPr>
        <w:t xml:space="preserve"> to the</w:t>
      </w:r>
      <w:r w:rsidRPr="00CC2A71">
        <w:rPr>
          <w:rFonts w:ascii="Arial" w:eastAsia="Calibri" w:hAnsi="Arial" w:cs="Times New Roman"/>
          <w:spacing w:val="-10"/>
          <w:kern w:val="0"/>
          <w:sz w:val="22"/>
          <w:szCs w:val="20"/>
          <w:lang w:val="en-US"/>
          <w14:ligatures w14:val="none"/>
        </w:rPr>
        <w:t xml:space="preserve"> </w:t>
      </w:r>
      <w:r w:rsidRPr="00CC2A71">
        <w:rPr>
          <w:rFonts w:ascii="Arial" w:eastAsia="Calibri" w:hAnsi="Arial" w:cs="Times New Roman"/>
          <w:kern w:val="0"/>
          <w:sz w:val="22"/>
          <w:szCs w:val="20"/>
          <w:lang w:val="en-US"/>
          <w14:ligatures w14:val="none"/>
        </w:rPr>
        <w:t>school.</w:t>
      </w:r>
    </w:p>
    <w:p w14:paraId="326067AB" w14:textId="77777777" w:rsidR="003842B3" w:rsidRPr="00CC2A71" w:rsidRDefault="003842B3" w:rsidP="003842B3">
      <w:pPr>
        <w:widowControl w:val="0"/>
        <w:spacing w:after="240" w:line="240" w:lineRule="auto"/>
        <w:ind w:left="709" w:right="79"/>
        <w:rPr>
          <w:rFonts w:ascii="Arial" w:eastAsia="Calibri" w:hAnsi="Arial" w:cs="Arial"/>
          <w:kern w:val="0"/>
          <w:sz w:val="22"/>
          <w:szCs w:val="22"/>
          <w:lang w:val="en-US"/>
          <w14:ligatures w14:val="none"/>
        </w:rPr>
      </w:pPr>
      <w:r w:rsidRPr="00CC2A71">
        <w:rPr>
          <w:rFonts w:ascii="Arial" w:eastAsia="Calibri" w:hAnsi="Arial" w:cs="Arial"/>
          <w:i/>
          <w:kern w:val="0"/>
          <w:sz w:val="22"/>
          <w:szCs w:val="22"/>
          <w:lang w:val="en-US"/>
          <w14:ligatures w14:val="none"/>
        </w:rPr>
        <w:t>Children not considered under Rule 5 will be considered under Rule 7.</w:t>
      </w:r>
    </w:p>
    <w:p w14:paraId="3775D24E" w14:textId="77777777" w:rsidR="003842B3" w:rsidRPr="00CC2A71" w:rsidRDefault="003842B3" w:rsidP="003842B3">
      <w:pPr>
        <w:widowControl w:val="0"/>
        <w:spacing w:after="240" w:line="240" w:lineRule="auto"/>
        <w:ind w:right="81"/>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These rules are applied in the order they are printed above.  If more children qualify under a particular</w:t>
      </w:r>
      <w:r w:rsidRPr="00CC2A71">
        <w:rPr>
          <w:rFonts w:ascii="Arial" w:eastAsia="Calibri" w:hAnsi="Arial" w:cs="Arial"/>
          <w:spacing w:val="43"/>
          <w:kern w:val="0"/>
          <w:sz w:val="22"/>
          <w:szCs w:val="22"/>
          <w:lang w:val="en-US"/>
          <w14:ligatures w14:val="none"/>
        </w:rPr>
        <w:t xml:space="preserve"> </w:t>
      </w:r>
      <w:r w:rsidRPr="00CC2A71">
        <w:rPr>
          <w:rFonts w:ascii="Arial" w:eastAsia="Calibri" w:hAnsi="Arial" w:cs="Arial"/>
          <w:kern w:val="0"/>
          <w:sz w:val="22"/>
          <w:szCs w:val="22"/>
          <w:lang w:val="en-US"/>
          <w14:ligatures w14:val="none"/>
        </w:rPr>
        <w:t>rule than there are places available, a tie break will be used by applying the next rule to those</w:t>
      </w:r>
      <w:r w:rsidRPr="00CC2A71">
        <w:rPr>
          <w:rFonts w:ascii="Arial" w:eastAsia="Calibri" w:hAnsi="Arial" w:cs="Arial"/>
          <w:spacing w:val="-26"/>
          <w:kern w:val="0"/>
          <w:sz w:val="22"/>
          <w:szCs w:val="22"/>
          <w:lang w:val="en-US"/>
          <w14:ligatures w14:val="none"/>
        </w:rPr>
        <w:t xml:space="preserve"> </w:t>
      </w:r>
      <w:r w:rsidRPr="00CC2A71">
        <w:rPr>
          <w:rFonts w:ascii="Arial" w:eastAsia="Calibri" w:hAnsi="Arial" w:cs="Arial"/>
          <w:kern w:val="0"/>
          <w:sz w:val="22"/>
          <w:szCs w:val="22"/>
          <w:lang w:val="en-US"/>
          <w14:ligatures w14:val="none"/>
        </w:rPr>
        <w:t>children.</w:t>
      </w:r>
    </w:p>
    <w:p w14:paraId="3E11C33E" w14:textId="77777777" w:rsidR="003842B3" w:rsidRPr="00CC2A71" w:rsidRDefault="003842B3" w:rsidP="003842B3">
      <w:pPr>
        <w:widowControl w:val="0"/>
        <w:spacing w:after="240" w:line="240" w:lineRule="auto"/>
        <w:outlineLvl w:val="1"/>
        <w:rPr>
          <w:rFonts w:ascii="Arial" w:eastAsia="Calibri" w:hAnsi="Arial" w:cs="Arial"/>
          <w:b/>
          <w:bCs/>
          <w:caps/>
          <w:color w:val="C00000"/>
          <w:kern w:val="0"/>
          <w:sz w:val="22"/>
          <w:szCs w:val="22"/>
          <w:lang w:val="en-US"/>
          <w14:ligatures w14:val="none"/>
        </w:rPr>
      </w:pPr>
      <w:r w:rsidRPr="00CC2A71">
        <w:rPr>
          <w:rFonts w:ascii="Arial" w:eastAsia="Calibri" w:hAnsi="Arial" w:cs="Arial"/>
          <w:b/>
          <w:caps/>
          <w:color w:val="C00000"/>
          <w:kern w:val="0"/>
          <w:sz w:val="22"/>
          <w:szCs w:val="22"/>
          <w:lang w:val="en-US"/>
          <w14:ligatures w14:val="none"/>
        </w:rPr>
        <w:t>Tie</w:t>
      </w:r>
      <w:r w:rsidRPr="00CC2A71">
        <w:rPr>
          <w:rFonts w:ascii="Arial" w:eastAsia="Calibri" w:hAnsi="Arial" w:cs="Arial"/>
          <w:b/>
          <w:caps/>
          <w:color w:val="C00000"/>
          <w:spacing w:val="-3"/>
          <w:kern w:val="0"/>
          <w:sz w:val="22"/>
          <w:szCs w:val="22"/>
          <w:lang w:val="en-US"/>
          <w14:ligatures w14:val="none"/>
        </w:rPr>
        <w:t xml:space="preserve"> </w:t>
      </w:r>
      <w:r w:rsidRPr="00CC2A71">
        <w:rPr>
          <w:rFonts w:ascii="Arial" w:eastAsia="Calibri" w:hAnsi="Arial" w:cs="Arial"/>
          <w:b/>
          <w:caps/>
          <w:color w:val="C00000"/>
          <w:kern w:val="0"/>
          <w:sz w:val="22"/>
          <w:szCs w:val="22"/>
          <w:lang w:val="en-US"/>
          <w14:ligatures w14:val="none"/>
        </w:rPr>
        <w:t>Break</w:t>
      </w:r>
    </w:p>
    <w:p w14:paraId="4A7BF13F" w14:textId="77777777" w:rsidR="003842B3" w:rsidRPr="00CC2A71" w:rsidRDefault="003842B3" w:rsidP="003842B3">
      <w:pPr>
        <w:widowControl w:val="0"/>
        <w:spacing w:after="240" w:line="240" w:lineRule="auto"/>
        <w:ind w:right="81"/>
        <w:jc w:val="both"/>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When</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there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is</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need</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for</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6"/>
          <w:kern w:val="0"/>
          <w:sz w:val="22"/>
          <w:szCs w:val="22"/>
          <w:lang w:val="en-US"/>
          <w14:ligatures w14:val="none"/>
        </w:rPr>
        <w:t xml:space="preserve"> </w:t>
      </w:r>
      <w:r w:rsidRPr="00CC2A71">
        <w:rPr>
          <w:rFonts w:ascii="Arial" w:eastAsia="Calibri" w:hAnsi="Arial" w:cs="Arial"/>
          <w:kern w:val="0"/>
          <w:sz w:val="22"/>
          <w:szCs w:val="22"/>
          <w:lang w:val="en-US"/>
          <w14:ligatures w14:val="none"/>
        </w:rPr>
        <w:t>tie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break</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where</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two</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different</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addresses</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are</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same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distance</w:t>
      </w:r>
      <w:r w:rsidRPr="00CC2A71">
        <w:rPr>
          <w:rFonts w:ascii="Arial" w:eastAsia="Calibri" w:hAnsi="Arial" w:cs="Arial"/>
          <w:spacing w:val="22"/>
          <w:kern w:val="0"/>
          <w:sz w:val="22"/>
          <w:szCs w:val="22"/>
          <w:lang w:val="en-US"/>
          <w14:ligatures w14:val="none"/>
        </w:rPr>
        <w:t xml:space="preserve"> </w:t>
      </w:r>
      <w:r w:rsidRPr="00CC2A71">
        <w:rPr>
          <w:rFonts w:ascii="Arial" w:eastAsia="Calibri" w:hAnsi="Arial" w:cs="Arial"/>
          <w:kern w:val="0"/>
          <w:sz w:val="22"/>
          <w:szCs w:val="22"/>
          <w:lang w:val="en-US"/>
          <w14:ligatures w14:val="none"/>
        </w:rPr>
        <w:t>from</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school,</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in the</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case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of</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block</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of</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flats</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for</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example,</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lower</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door</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number</w:t>
      </w:r>
      <w:r w:rsidRPr="00CC2A71">
        <w:rPr>
          <w:rFonts w:ascii="Arial" w:eastAsia="Calibri" w:hAnsi="Arial" w:cs="Arial"/>
          <w:spacing w:val="27"/>
          <w:kern w:val="0"/>
          <w:sz w:val="22"/>
          <w:szCs w:val="22"/>
          <w:lang w:val="en-US"/>
          <w14:ligatures w14:val="none"/>
        </w:rPr>
        <w:t xml:space="preserve"> </w:t>
      </w:r>
      <w:r w:rsidRPr="00CC2A71">
        <w:rPr>
          <w:rFonts w:ascii="Arial" w:eastAsia="Calibri" w:hAnsi="Arial" w:cs="Arial"/>
          <w:kern w:val="0"/>
          <w:sz w:val="22"/>
          <w:szCs w:val="22"/>
          <w:lang w:val="en-US"/>
          <w14:ligatures w14:val="none"/>
        </w:rPr>
        <w:t>will</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be</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deemed</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nearest</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as</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logically</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this</w:t>
      </w:r>
      <w:r w:rsidRPr="00CC2A71">
        <w:rPr>
          <w:rFonts w:ascii="Arial" w:eastAsia="Calibri" w:hAnsi="Arial" w:cs="Arial"/>
          <w:spacing w:val="9"/>
          <w:kern w:val="0"/>
          <w:sz w:val="22"/>
          <w:szCs w:val="22"/>
          <w:lang w:val="en-US"/>
          <w14:ligatures w14:val="none"/>
        </w:rPr>
        <w:t xml:space="preserve"> </w:t>
      </w:r>
      <w:r w:rsidRPr="00CC2A71">
        <w:rPr>
          <w:rFonts w:ascii="Arial" w:eastAsia="Calibri" w:hAnsi="Arial" w:cs="Arial"/>
          <w:kern w:val="0"/>
          <w:sz w:val="22"/>
          <w:szCs w:val="22"/>
          <w:lang w:val="en-US"/>
          <w14:ligatures w14:val="none"/>
        </w:rPr>
        <w:t>will be</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on</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ground</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floor</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and therefore</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closer.</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If</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there</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are</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two</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identical</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addresses</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of</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separate</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applicants,</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the tie</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break</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will</w:t>
      </w:r>
      <w:r w:rsidRPr="00CC2A71">
        <w:rPr>
          <w:rFonts w:ascii="Arial" w:eastAsia="Calibri" w:hAnsi="Arial" w:cs="Arial"/>
          <w:spacing w:val="17"/>
          <w:kern w:val="0"/>
          <w:sz w:val="22"/>
          <w:szCs w:val="22"/>
          <w:lang w:val="en-US"/>
          <w14:ligatures w14:val="none"/>
        </w:rPr>
        <w:t xml:space="preserve"> </w:t>
      </w:r>
      <w:r w:rsidRPr="00CC2A71">
        <w:rPr>
          <w:rFonts w:ascii="Arial" w:eastAsia="Calibri" w:hAnsi="Arial" w:cs="Arial"/>
          <w:kern w:val="0"/>
          <w:sz w:val="22"/>
          <w:szCs w:val="22"/>
          <w:lang w:val="en-US"/>
          <w14:ligatures w14:val="none"/>
        </w:rPr>
        <w:t>be</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random.</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Every</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child</w:t>
      </w:r>
      <w:r w:rsidRPr="00CC2A71">
        <w:rPr>
          <w:rFonts w:ascii="Arial" w:eastAsia="Calibri" w:hAnsi="Arial" w:cs="Arial"/>
          <w:spacing w:val="14"/>
          <w:kern w:val="0"/>
          <w:sz w:val="22"/>
          <w:szCs w:val="22"/>
          <w:lang w:val="en-US"/>
          <w14:ligatures w14:val="none"/>
        </w:rPr>
        <w:t xml:space="preserve"> </w:t>
      </w:r>
      <w:r w:rsidRPr="00CC2A71">
        <w:rPr>
          <w:rFonts w:ascii="Arial" w:eastAsia="Calibri" w:hAnsi="Arial" w:cs="Arial"/>
          <w:kern w:val="0"/>
          <w:sz w:val="22"/>
          <w:szCs w:val="22"/>
          <w:lang w:val="en-US"/>
          <w14:ligatures w14:val="none"/>
        </w:rPr>
        <w:t>entered</w:t>
      </w:r>
      <w:r w:rsidRPr="00CC2A71">
        <w:rPr>
          <w:rFonts w:ascii="Arial" w:eastAsia="Calibri" w:hAnsi="Arial" w:cs="Arial"/>
          <w:spacing w:val="14"/>
          <w:kern w:val="0"/>
          <w:sz w:val="22"/>
          <w:szCs w:val="22"/>
          <w:lang w:val="en-US"/>
          <w14:ligatures w14:val="none"/>
        </w:rPr>
        <w:t xml:space="preserve"> </w:t>
      </w:r>
      <w:r w:rsidRPr="00CC2A71">
        <w:rPr>
          <w:rFonts w:ascii="Arial" w:eastAsia="Calibri" w:hAnsi="Arial" w:cs="Arial"/>
          <w:kern w:val="0"/>
          <w:sz w:val="22"/>
          <w:szCs w:val="22"/>
          <w:lang w:val="en-US"/>
          <w14:ligatures w14:val="none"/>
        </w:rPr>
        <w:t>onto</w:t>
      </w:r>
      <w:r w:rsidRPr="00CC2A71">
        <w:rPr>
          <w:rFonts w:ascii="Arial" w:eastAsia="Calibri" w:hAnsi="Arial" w:cs="Arial"/>
          <w:spacing w:val="16"/>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HCC</w:t>
      </w:r>
      <w:r w:rsidRPr="00CC2A71">
        <w:rPr>
          <w:rFonts w:ascii="Arial" w:eastAsia="Calibri" w:hAnsi="Arial" w:cs="Arial"/>
          <w:spacing w:val="24"/>
          <w:kern w:val="0"/>
          <w:sz w:val="22"/>
          <w:szCs w:val="22"/>
          <w:lang w:val="en-US"/>
          <w14:ligatures w14:val="none"/>
        </w:rPr>
        <w:t xml:space="preserve"> </w:t>
      </w:r>
      <w:r w:rsidRPr="00CC2A71">
        <w:rPr>
          <w:rFonts w:ascii="Arial" w:eastAsia="Calibri" w:hAnsi="Arial" w:cs="Arial"/>
          <w:kern w:val="0"/>
          <w:sz w:val="22"/>
          <w:szCs w:val="22"/>
          <w:lang w:val="en-US"/>
          <w14:ligatures w14:val="none"/>
        </w:rPr>
        <w:t>admissions</w:t>
      </w:r>
      <w:r w:rsidRPr="00CC2A71">
        <w:rPr>
          <w:rFonts w:ascii="Arial" w:eastAsia="Calibri" w:hAnsi="Arial" w:cs="Arial"/>
          <w:spacing w:val="17"/>
          <w:kern w:val="0"/>
          <w:sz w:val="22"/>
          <w:szCs w:val="22"/>
          <w:lang w:val="en-US"/>
          <w14:ligatures w14:val="none"/>
        </w:rPr>
        <w:t xml:space="preserve"> </w:t>
      </w:r>
      <w:r w:rsidRPr="00CC2A71">
        <w:rPr>
          <w:rFonts w:ascii="Arial" w:eastAsia="Calibri" w:hAnsi="Arial" w:cs="Arial"/>
          <w:kern w:val="0"/>
          <w:sz w:val="22"/>
          <w:szCs w:val="22"/>
          <w:lang w:val="en-US"/>
          <w14:ligatures w14:val="none"/>
        </w:rPr>
        <w:t>database</w:t>
      </w:r>
      <w:r w:rsidRPr="00CC2A71">
        <w:rPr>
          <w:rFonts w:ascii="Arial" w:eastAsia="Calibri" w:hAnsi="Arial" w:cs="Arial"/>
          <w:spacing w:val="18"/>
          <w:kern w:val="0"/>
          <w:sz w:val="22"/>
          <w:szCs w:val="22"/>
          <w:lang w:val="en-US"/>
          <w14:ligatures w14:val="none"/>
        </w:rPr>
        <w:t xml:space="preserve"> </w:t>
      </w:r>
      <w:r w:rsidRPr="00CC2A71">
        <w:rPr>
          <w:rFonts w:ascii="Arial" w:eastAsia="Calibri" w:hAnsi="Arial" w:cs="Arial"/>
          <w:kern w:val="0"/>
          <w:sz w:val="22"/>
          <w:szCs w:val="22"/>
          <w:lang w:val="en-US"/>
          <w14:ligatures w14:val="none"/>
        </w:rPr>
        <w:t>has</w:t>
      </w:r>
      <w:r w:rsidRPr="00CC2A71">
        <w:rPr>
          <w:rFonts w:ascii="Arial" w:eastAsia="Calibri" w:hAnsi="Arial" w:cs="Arial"/>
          <w:spacing w:val="15"/>
          <w:kern w:val="0"/>
          <w:sz w:val="22"/>
          <w:szCs w:val="22"/>
          <w:lang w:val="en-US"/>
          <w14:ligatures w14:val="none"/>
        </w:rPr>
        <w:t xml:space="preserve"> </w:t>
      </w:r>
      <w:r w:rsidRPr="00CC2A71">
        <w:rPr>
          <w:rFonts w:ascii="Arial" w:eastAsia="Calibri" w:hAnsi="Arial" w:cs="Arial"/>
          <w:kern w:val="0"/>
          <w:sz w:val="22"/>
          <w:szCs w:val="22"/>
          <w:lang w:val="en-US"/>
          <w14:ligatures w14:val="none"/>
        </w:rPr>
        <w:t>an</w:t>
      </w:r>
      <w:r w:rsidRPr="00CC2A71">
        <w:rPr>
          <w:rFonts w:ascii="Arial" w:eastAsia="Calibri" w:hAnsi="Arial" w:cs="Arial"/>
          <w:spacing w:val="17"/>
          <w:kern w:val="0"/>
          <w:sz w:val="22"/>
          <w:szCs w:val="22"/>
          <w:lang w:val="en-US"/>
          <w14:ligatures w14:val="none"/>
        </w:rPr>
        <w:t xml:space="preserve"> </w:t>
      </w:r>
      <w:r w:rsidRPr="00CC2A71">
        <w:rPr>
          <w:rFonts w:ascii="Arial" w:eastAsia="Calibri" w:hAnsi="Arial" w:cs="Arial"/>
          <w:kern w:val="0"/>
          <w:sz w:val="22"/>
          <w:szCs w:val="22"/>
          <w:lang w:val="en-US"/>
          <w14:ligatures w14:val="none"/>
        </w:rPr>
        <w:t>individual</w:t>
      </w:r>
      <w:r w:rsidRPr="00CC2A71">
        <w:rPr>
          <w:rFonts w:ascii="Arial" w:eastAsia="Calibri" w:hAnsi="Arial" w:cs="Arial"/>
          <w:spacing w:val="17"/>
          <w:kern w:val="0"/>
          <w:sz w:val="22"/>
          <w:szCs w:val="22"/>
          <w:lang w:val="en-US"/>
          <w14:ligatures w14:val="none"/>
        </w:rPr>
        <w:t xml:space="preserve"> </w:t>
      </w:r>
      <w:r w:rsidRPr="00CC2A71">
        <w:rPr>
          <w:rFonts w:ascii="Arial" w:eastAsia="Calibri" w:hAnsi="Arial" w:cs="Arial"/>
          <w:kern w:val="0"/>
          <w:sz w:val="22"/>
          <w:szCs w:val="22"/>
          <w:lang w:val="en-US"/>
          <w14:ligatures w14:val="none"/>
        </w:rPr>
        <w:t>random number</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assigned,</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between 1 and 1 million,</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against</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each</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preference</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 xml:space="preserve">school. </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When</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there</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is</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need</w:t>
      </w:r>
      <w:r w:rsidRPr="00CC2A71">
        <w:rPr>
          <w:rFonts w:ascii="Arial" w:eastAsia="Calibri" w:hAnsi="Arial" w:cs="Arial"/>
          <w:spacing w:val="7"/>
          <w:kern w:val="0"/>
          <w:sz w:val="22"/>
          <w:szCs w:val="22"/>
          <w:lang w:val="en-US"/>
          <w14:ligatures w14:val="none"/>
        </w:rPr>
        <w:t xml:space="preserve"> </w:t>
      </w:r>
      <w:r w:rsidRPr="00CC2A71">
        <w:rPr>
          <w:rFonts w:ascii="Arial" w:eastAsia="Calibri" w:hAnsi="Arial" w:cs="Arial"/>
          <w:kern w:val="0"/>
          <w:sz w:val="22"/>
          <w:szCs w:val="22"/>
          <w:lang w:val="en-US"/>
          <w14:ligatures w14:val="none"/>
        </w:rPr>
        <w:t>for</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a</w:t>
      </w:r>
      <w:r w:rsidRPr="00CC2A71">
        <w:rPr>
          <w:rFonts w:ascii="Arial" w:eastAsia="Calibri" w:hAnsi="Arial" w:cs="Arial"/>
          <w:spacing w:val="8"/>
          <w:kern w:val="0"/>
          <w:sz w:val="22"/>
          <w:szCs w:val="22"/>
          <w:lang w:val="en-US"/>
          <w14:ligatures w14:val="none"/>
        </w:rPr>
        <w:t xml:space="preserve"> </w:t>
      </w:r>
      <w:r w:rsidRPr="00CC2A71">
        <w:rPr>
          <w:rFonts w:ascii="Arial" w:eastAsia="Calibri" w:hAnsi="Arial" w:cs="Arial"/>
          <w:kern w:val="0"/>
          <w:sz w:val="22"/>
          <w:szCs w:val="22"/>
          <w:lang w:val="en-US"/>
          <w14:ligatures w14:val="none"/>
        </w:rPr>
        <w:t xml:space="preserve">final tie </w:t>
      </w:r>
      <w:proofErr w:type="gramStart"/>
      <w:r w:rsidRPr="00CC2A71">
        <w:rPr>
          <w:rFonts w:ascii="Arial" w:eastAsia="Calibri" w:hAnsi="Arial" w:cs="Arial"/>
          <w:kern w:val="0"/>
          <w:sz w:val="22"/>
          <w:szCs w:val="22"/>
          <w:lang w:val="en-US"/>
          <w14:ligatures w14:val="none"/>
        </w:rPr>
        <w:t>break</w:t>
      </w:r>
      <w:proofErr w:type="gramEnd"/>
      <w:r w:rsidRPr="00CC2A71">
        <w:rPr>
          <w:rFonts w:ascii="Arial" w:eastAsia="Calibri" w:hAnsi="Arial" w:cs="Arial"/>
          <w:kern w:val="0"/>
          <w:sz w:val="22"/>
          <w:szCs w:val="22"/>
          <w:lang w:val="en-US"/>
          <w14:ligatures w14:val="none"/>
        </w:rPr>
        <w:t xml:space="preserve"> the random number is used to allocate the place, with the lowest number given</w:t>
      </w:r>
      <w:r w:rsidRPr="00CC2A71">
        <w:rPr>
          <w:rFonts w:ascii="Arial" w:eastAsia="Calibri" w:hAnsi="Arial" w:cs="Arial"/>
          <w:spacing w:val="-2"/>
          <w:kern w:val="0"/>
          <w:sz w:val="22"/>
          <w:szCs w:val="22"/>
          <w:lang w:val="en-US"/>
          <w14:ligatures w14:val="none"/>
        </w:rPr>
        <w:t xml:space="preserve"> </w:t>
      </w:r>
      <w:r w:rsidRPr="00CC2A71">
        <w:rPr>
          <w:rFonts w:ascii="Arial" w:eastAsia="Calibri" w:hAnsi="Arial" w:cs="Arial"/>
          <w:kern w:val="0"/>
          <w:sz w:val="22"/>
          <w:szCs w:val="22"/>
          <w:lang w:val="en-US"/>
          <w14:ligatures w14:val="none"/>
        </w:rPr>
        <w:t>priority.</w:t>
      </w:r>
    </w:p>
    <w:p w14:paraId="0FE2E1EB" w14:textId="77777777" w:rsidR="003842B3" w:rsidRPr="00CC2A71" w:rsidRDefault="003842B3" w:rsidP="003842B3">
      <w:pPr>
        <w:widowControl w:val="0"/>
        <w:spacing w:after="240" w:line="240" w:lineRule="auto"/>
        <w:outlineLvl w:val="1"/>
        <w:rPr>
          <w:rFonts w:ascii="Arial" w:eastAsia="Calibri" w:hAnsi="Arial" w:cs="Arial"/>
          <w:b/>
          <w:caps/>
          <w:color w:val="C00000"/>
          <w:kern w:val="0"/>
          <w:sz w:val="22"/>
          <w:szCs w:val="22"/>
          <w14:ligatures w14:val="none"/>
        </w:rPr>
      </w:pPr>
      <w:r w:rsidRPr="00CC2A71">
        <w:rPr>
          <w:rFonts w:ascii="Arial" w:eastAsia="Calibri" w:hAnsi="Arial" w:cs="Arial"/>
          <w:b/>
          <w:caps/>
          <w:color w:val="C00000"/>
          <w:kern w:val="0"/>
          <w:sz w:val="22"/>
          <w:szCs w:val="22"/>
          <w14:ligatures w14:val="none"/>
        </w:rPr>
        <w:t>Continuing Interest (Waiting lists)</w:t>
      </w:r>
    </w:p>
    <w:p w14:paraId="0E01BAA8"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Arial"/>
          <w:iCs/>
          <w:color w:val="000000"/>
          <w:kern w:val="0"/>
          <w:sz w:val="23"/>
          <w:szCs w:val="23"/>
          <w14:ligatures w14:val="none"/>
        </w:rPr>
        <w:t>After places have been offered, Hertfordshire County Council will maintain a continuing interest (waiting) list</w:t>
      </w:r>
      <w:r w:rsidRPr="00CC2A71">
        <w:rPr>
          <w:rFonts w:ascii="Arial" w:eastAsia="Calibri" w:hAnsi="Arial" w:cs="Arial"/>
          <w:kern w:val="0"/>
          <w:sz w:val="22"/>
          <w:szCs w:val="22"/>
          <w:lang w:val="en-US"/>
          <w14:ligatures w14:val="none"/>
        </w:rPr>
        <w:t xml:space="preserve"> on behalf of the Governors of the school</w:t>
      </w:r>
      <w:r w:rsidRPr="00CC2A71">
        <w:rPr>
          <w:rFonts w:ascii="Arial" w:eastAsia="Calibri" w:hAnsi="Arial" w:cs="Arial"/>
          <w:iCs/>
          <w:color w:val="000000"/>
          <w:kern w:val="0"/>
          <w:sz w:val="23"/>
          <w:szCs w:val="23"/>
          <w14:ligatures w14:val="none"/>
        </w:rPr>
        <w:t>.  A child’s position on a CI list will be determined by the admission criteria outlined above and a child’s place on the list can change as other children join or leave it.  The county council will contact parents/carers if a vacancy becomes available and it can be offered to a child.  Continuing interest lists will be maintained for every year group until the summer term (date to be specified and confirmed to parents at the time of allocation).  To remain on the CI (waiting) list after this time, parents must confirm they are still interested in a place by completing an In Year application form</w:t>
      </w:r>
      <w:r w:rsidRPr="00CC2A71">
        <w:rPr>
          <w:rFonts w:ascii="Arial" w:eastAsia="Calibri" w:hAnsi="Arial" w:cs="Times New Roman"/>
          <w:kern w:val="0"/>
          <w:sz w:val="22"/>
          <w:szCs w:val="22"/>
          <w:lang w:val="en-US"/>
          <w14:ligatures w14:val="none"/>
        </w:rPr>
        <w:t>.</w:t>
      </w:r>
    </w:p>
    <w:p w14:paraId="7362810A" w14:textId="77777777" w:rsidR="003842B3" w:rsidRPr="00CC2A71" w:rsidRDefault="003842B3" w:rsidP="003842B3">
      <w:pPr>
        <w:widowControl w:val="0"/>
        <w:spacing w:after="240" w:line="240" w:lineRule="auto"/>
        <w:outlineLvl w:val="1"/>
        <w:rPr>
          <w:rFonts w:ascii="Arial" w:eastAsia="Calibri" w:hAnsi="Arial" w:cs="Arial"/>
          <w:b/>
          <w:caps/>
          <w:color w:val="C00000"/>
          <w:kern w:val="0"/>
          <w:sz w:val="22"/>
          <w:szCs w:val="22"/>
          <w:lang w:val="en-US"/>
          <w14:ligatures w14:val="none"/>
        </w:rPr>
      </w:pPr>
      <w:r w:rsidRPr="00CC2A71">
        <w:rPr>
          <w:rFonts w:ascii="Arial" w:eastAsia="Calibri" w:hAnsi="Arial" w:cs="Arial"/>
          <w:b/>
          <w:caps/>
          <w:color w:val="C00000"/>
          <w:kern w:val="0"/>
          <w:sz w:val="22"/>
          <w:szCs w:val="22"/>
          <w:lang w:val="en-US"/>
          <w14:ligatures w14:val="none"/>
        </w:rPr>
        <w:t>Fair</w:t>
      </w:r>
      <w:r w:rsidRPr="00CC2A71">
        <w:rPr>
          <w:rFonts w:ascii="Arial" w:eastAsia="Calibri" w:hAnsi="Arial" w:cs="Arial"/>
          <w:b/>
          <w:caps/>
          <w:color w:val="C00000"/>
          <w:spacing w:val="-2"/>
          <w:kern w:val="0"/>
          <w:sz w:val="22"/>
          <w:szCs w:val="22"/>
          <w:lang w:val="en-US"/>
          <w14:ligatures w14:val="none"/>
        </w:rPr>
        <w:t xml:space="preserve"> </w:t>
      </w:r>
      <w:r w:rsidRPr="00CC2A71">
        <w:rPr>
          <w:rFonts w:ascii="Arial" w:eastAsia="Calibri" w:hAnsi="Arial" w:cs="Arial"/>
          <w:b/>
          <w:caps/>
          <w:color w:val="C00000"/>
          <w:kern w:val="0"/>
          <w:sz w:val="22"/>
          <w:szCs w:val="22"/>
          <w:lang w:val="en-US"/>
          <w14:ligatures w14:val="none"/>
        </w:rPr>
        <w:t>Access</w:t>
      </w:r>
    </w:p>
    <w:p w14:paraId="24FD5DD0" w14:textId="77777777" w:rsidR="003842B3" w:rsidRPr="00CC2A71" w:rsidRDefault="003842B3" w:rsidP="003842B3">
      <w:pPr>
        <w:widowControl w:val="0"/>
        <w:spacing w:after="240" w:line="249" w:lineRule="auto"/>
        <w:ind w:right="81"/>
        <w:jc w:val="both"/>
        <w:rPr>
          <w:rFonts w:ascii="Calibri" w:eastAsia="Calibri" w:hAnsi="Calibri" w:cs="Arial"/>
          <w:b/>
          <w:caps/>
          <w:color w:val="C00000"/>
          <w:kern w:val="0"/>
          <w:sz w:val="22"/>
          <w:szCs w:val="22"/>
          <w:lang w:val="en-US"/>
          <w14:ligatures w14:val="none"/>
        </w:rPr>
      </w:pPr>
      <w:r w:rsidRPr="00CC2A71">
        <w:rPr>
          <w:rFonts w:ascii="Arial" w:eastAsia="Calibri" w:hAnsi="Arial" w:cs="Arial"/>
          <w:kern w:val="0"/>
          <w:sz w:val="22"/>
          <w:szCs w:val="22"/>
          <w:lang w:val="en-US"/>
          <w14:ligatures w14:val="none"/>
        </w:rPr>
        <w:t>This school</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will</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admit</w:t>
      </w:r>
      <w:r w:rsidRPr="00CC2A71">
        <w:rPr>
          <w:rFonts w:ascii="Arial" w:eastAsia="Calibri" w:hAnsi="Arial" w:cs="Arial"/>
          <w:spacing w:val="11"/>
          <w:kern w:val="0"/>
          <w:sz w:val="22"/>
          <w:szCs w:val="22"/>
          <w:lang w:val="en-US"/>
          <w14:ligatures w14:val="none"/>
        </w:rPr>
        <w:t xml:space="preserve"> </w:t>
      </w:r>
      <w:r w:rsidRPr="00CC2A71">
        <w:rPr>
          <w:rFonts w:ascii="Arial" w:eastAsia="Calibri" w:hAnsi="Arial" w:cs="Arial"/>
          <w:kern w:val="0"/>
          <w:sz w:val="22"/>
          <w:szCs w:val="22"/>
          <w:lang w:val="en-US"/>
          <w14:ligatures w14:val="none"/>
        </w:rPr>
        <w:t>children</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under</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the</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Fair</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Access</w:t>
      </w:r>
      <w:r w:rsidRPr="00CC2A71">
        <w:rPr>
          <w:rFonts w:ascii="Arial" w:eastAsia="Calibri" w:hAnsi="Arial" w:cs="Arial"/>
          <w:spacing w:val="10"/>
          <w:kern w:val="0"/>
          <w:sz w:val="22"/>
          <w:szCs w:val="22"/>
          <w:lang w:val="en-US"/>
          <w14:ligatures w14:val="none"/>
        </w:rPr>
        <w:t xml:space="preserve"> </w:t>
      </w:r>
      <w:r w:rsidRPr="00CC2A71">
        <w:rPr>
          <w:rFonts w:ascii="Arial" w:eastAsia="Calibri" w:hAnsi="Arial" w:cs="Arial"/>
          <w:kern w:val="0"/>
          <w:sz w:val="22"/>
          <w:szCs w:val="22"/>
          <w:lang w:val="en-US"/>
          <w14:ligatures w14:val="none"/>
        </w:rPr>
        <w:t>Protocol</w:t>
      </w:r>
      <w:r w:rsidRPr="00CC2A71">
        <w:rPr>
          <w:rFonts w:ascii="Arial" w:eastAsia="Calibri" w:hAnsi="Arial" w:cs="Arial"/>
          <w:spacing w:val="12"/>
          <w:kern w:val="0"/>
          <w:sz w:val="22"/>
          <w:szCs w:val="22"/>
          <w:lang w:val="en-US"/>
          <w14:ligatures w14:val="none"/>
        </w:rPr>
        <w:t xml:space="preserve"> </w:t>
      </w:r>
      <w:r w:rsidRPr="00CC2A71">
        <w:rPr>
          <w:rFonts w:ascii="Arial" w:eastAsia="Calibri" w:hAnsi="Arial" w:cs="Arial"/>
          <w:kern w:val="0"/>
          <w:sz w:val="22"/>
          <w:szCs w:val="22"/>
          <w:lang w:val="en-US"/>
          <w14:ligatures w14:val="none"/>
        </w:rPr>
        <w:t>before</w:t>
      </w:r>
      <w:r w:rsidRPr="00CC2A71">
        <w:rPr>
          <w:rFonts w:ascii="Arial" w:eastAsia="Calibri" w:hAnsi="Arial" w:cs="Arial"/>
          <w:spacing w:val="13"/>
          <w:kern w:val="0"/>
          <w:sz w:val="22"/>
          <w:szCs w:val="22"/>
          <w:lang w:val="en-US"/>
          <w14:ligatures w14:val="none"/>
        </w:rPr>
        <w:t xml:space="preserve"> </w:t>
      </w:r>
      <w:r w:rsidRPr="00CC2A71">
        <w:rPr>
          <w:rFonts w:ascii="Arial" w:eastAsia="Calibri" w:hAnsi="Arial" w:cs="Arial"/>
          <w:kern w:val="0"/>
          <w:sz w:val="22"/>
          <w:szCs w:val="22"/>
          <w:lang w:val="en-US"/>
          <w14:ligatures w14:val="none"/>
        </w:rPr>
        <w:t>those on CI lists, and over the Published Admission Number (PAN) if</w:t>
      </w:r>
      <w:r w:rsidRPr="00CC2A71">
        <w:rPr>
          <w:rFonts w:ascii="Arial" w:eastAsia="Calibri" w:hAnsi="Arial" w:cs="Arial"/>
          <w:spacing w:val="-31"/>
          <w:kern w:val="0"/>
          <w:sz w:val="22"/>
          <w:szCs w:val="22"/>
          <w:lang w:val="en-US"/>
          <w14:ligatures w14:val="none"/>
        </w:rPr>
        <w:t xml:space="preserve"> </w:t>
      </w:r>
      <w:r w:rsidRPr="00CC2A71">
        <w:rPr>
          <w:rFonts w:ascii="Arial" w:eastAsia="Calibri" w:hAnsi="Arial" w:cs="Arial"/>
          <w:kern w:val="0"/>
          <w:sz w:val="22"/>
          <w:szCs w:val="22"/>
          <w:lang w:val="en-US"/>
          <w14:ligatures w14:val="none"/>
        </w:rPr>
        <w:t>required.</w:t>
      </w:r>
      <w:r w:rsidRPr="00CC2A71">
        <w:rPr>
          <w:rFonts w:ascii="Calibri" w:eastAsia="Calibri" w:hAnsi="Calibri" w:cs="Times New Roman"/>
          <w:kern w:val="0"/>
          <w:sz w:val="22"/>
          <w:szCs w:val="22"/>
          <w:lang w:val="en-US"/>
          <w14:ligatures w14:val="none"/>
        </w:rPr>
        <w:br w:type="page"/>
      </w:r>
    </w:p>
    <w:p w14:paraId="2704ADBC" w14:textId="77777777" w:rsidR="003842B3" w:rsidRPr="00CC2A71" w:rsidRDefault="003842B3" w:rsidP="003842B3">
      <w:pPr>
        <w:widowControl w:val="0"/>
        <w:spacing w:after="240" w:line="240" w:lineRule="auto"/>
        <w:outlineLvl w:val="1"/>
        <w:rPr>
          <w:rFonts w:ascii="Arial" w:eastAsia="Calibri" w:hAnsi="Arial" w:cs="Arial"/>
          <w:b/>
          <w:caps/>
          <w:color w:val="C00000"/>
          <w:kern w:val="0"/>
          <w:sz w:val="22"/>
          <w:szCs w:val="22"/>
          <w:lang w:val="en-US"/>
          <w14:ligatures w14:val="none"/>
        </w:rPr>
      </w:pPr>
      <w:r w:rsidRPr="00CC2A71">
        <w:rPr>
          <w:rFonts w:ascii="Arial" w:eastAsia="Calibri" w:hAnsi="Arial" w:cs="Arial"/>
          <w:b/>
          <w:caps/>
          <w:color w:val="C00000"/>
          <w:kern w:val="0"/>
          <w:sz w:val="22"/>
          <w:szCs w:val="22"/>
          <w:lang w:val="en-US"/>
          <w14:ligatures w14:val="none"/>
        </w:rPr>
        <w:lastRenderedPageBreak/>
        <w:t>Appeals</w:t>
      </w:r>
    </w:p>
    <w:p w14:paraId="7989CF79" w14:textId="77777777" w:rsidR="003842B3" w:rsidRPr="00CC2A71" w:rsidRDefault="003842B3" w:rsidP="003842B3">
      <w:pPr>
        <w:widowControl w:val="0"/>
        <w:spacing w:after="240" w:line="249" w:lineRule="auto"/>
        <w:ind w:right="81"/>
        <w:jc w:val="both"/>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Parents wishing to appeal who applied through Hertfordshire’s online system should log in to their online application and click on the link “register an appeal”.  Out-of-county residents and paper applicants should call the Customer Service Centre on 0300 123 4043 to request their registration details and log into </w:t>
      </w:r>
      <w:hyperlink r:id="rId11" w:history="1">
        <w:r w:rsidRPr="00CC2A71">
          <w:rPr>
            <w:rFonts w:ascii="Arial" w:eastAsia="Calibri" w:hAnsi="Arial" w:cs="Arial"/>
            <w:color w:val="0000FF"/>
            <w:kern w:val="0"/>
            <w:sz w:val="22"/>
            <w:szCs w:val="22"/>
            <w:u w:val="single"/>
            <w:lang w:val="en-US"/>
            <w14:ligatures w14:val="none"/>
          </w:rPr>
          <w:t>www.hertfordshire.gov.uk/schoolappeals</w:t>
        </w:r>
      </w:hyperlink>
      <w:r w:rsidRPr="00CC2A71">
        <w:rPr>
          <w:rFonts w:ascii="Arial" w:eastAsia="Calibri" w:hAnsi="Arial" w:cs="Arial"/>
          <w:kern w:val="0"/>
          <w:sz w:val="22"/>
          <w:szCs w:val="22"/>
          <w:lang w:val="en-US"/>
          <w14:ligatures w14:val="none"/>
        </w:rPr>
        <w:t xml:space="preserve"> and click on the link “log into the appeals system”.</w:t>
      </w:r>
    </w:p>
    <w:p w14:paraId="36E94E6B" w14:textId="77777777" w:rsidR="003842B3" w:rsidRPr="00CC2A71" w:rsidRDefault="003842B3" w:rsidP="003842B3">
      <w:pPr>
        <w:widowControl w:val="0"/>
        <w:spacing w:after="240" w:line="240" w:lineRule="auto"/>
        <w:ind w:right="81"/>
        <w:outlineLvl w:val="0"/>
        <w:rPr>
          <w:rFonts w:ascii="Arial" w:eastAsia="Calibri" w:hAnsi="Arial" w:cs="Times New Roman"/>
          <w:caps/>
          <w:kern w:val="0"/>
          <w:sz w:val="30"/>
          <w:szCs w:val="30"/>
          <w:lang w:val="en-US"/>
          <w14:ligatures w14:val="none"/>
        </w:rPr>
      </w:pPr>
      <w:r w:rsidRPr="00CC2A71">
        <w:rPr>
          <w:rFonts w:ascii="Arial" w:eastAsia="Calibri" w:hAnsi="Arial" w:cs="Times New Roman"/>
          <w:caps/>
          <w:kern w:val="0"/>
          <w:sz w:val="30"/>
          <w:szCs w:val="30"/>
          <w:lang w:val="en-US"/>
          <w14:ligatures w14:val="none"/>
        </w:rPr>
        <w:t>In Year Applications</w:t>
      </w:r>
    </w:p>
    <w:p w14:paraId="2F722348" w14:textId="77777777" w:rsidR="003842B3" w:rsidRPr="00CC2A71" w:rsidRDefault="003842B3" w:rsidP="003842B3">
      <w:pPr>
        <w:widowControl w:val="0"/>
        <w:spacing w:after="240" w:line="252" w:lineRule="auto"/>
        <w:ind w:right="81"/>
        <w:jc w:val="both"/>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Hertfordshire County Council </w:t>
      </w:r>
      <w:proofErr w:type="gramStart"/>
      <w:r w:rsidRPr="00CC2A71">
        <w:rPr>
          <w:rFonts w:ascii="Arial" w:eastAsia="Calibri" w:hAnsi="Arial" w:cs="Arial"/>
          <w:kern w:val="0"/>
          <w:sz w:val="22"/>
          <w:szCs w:val="22"/>
          <w:lang w:val="en-US"/>
          <w14:ligatures w14:val="none"/>
        </w:rPr>
        <w:t>co-ordinate</w:t>
      </w:r>
      <w:proofErr w:type="gramEnd"/>
      <w:r w:rsidRPr="00CC2A71">
        <w:rPr>
          <w:rFonts w:ascii="Arial" w:eastAsia="Calibri" w:hAnsi="Arial" w:cs="Arial"/>
          <w:kern w:val="0"/>
          <w:sz w:val="22"/>
          <w:szCs w:val="22"/>
          <w:lang w:val="en-US"/>
          <w14:ligatures w14:val="none"/>
        </w:rPr>
        <w:t xml:space="preserve"> In Year Admissions on behalf of the Governors of Roebuck Academy.  Information about how to apply and the online application form can be found at: </w:t>
      </w:r>
      <w:hyperlink r:id="rId12" w:history="1">
        <w:r w:rsidRPr="00CC2A71">
          <w:rPr>
            <w:rFonts w:ascii="Arial" w:eastAsia="Calibri" w:hAnsi="Arial" w:cs="Arial"/>
            <w:color w:val="0000FF"/>
            <w:kern w:val="0"/>
            <w:sz w:val="22"/>
            <w:szCs w:val="22"/>
            <w:u w:val="single"/>
            <w:lang w:val="en-US"/>
            <w14:ligatures w14:val="none"/>
          </w:rPr>
          <w:t>www.hertfordshire.gov.uk/inyear</w:t>
        </w:r>
      </w:hyperlink>
      <w:r w:rsidRPr="00CC2A71">
        <w:rPr>
          <w:rFonts w:ascii="Arial" w:eastAsia="Calibri" w:hAnsi="Arial" w:cs="Arial"/>
          <w:kern w:val="0"/>
          <w:sz w:val="22"/>
          <w:szCs w:val="22"/>
          <w:lang w:val="en-US"/>
          <w14:ligatures w14:val="none"/>
        </w:rPr>
        <w:t>.</w:t>
      </w:r>
    </w:p>
    <w:p w14:paraId="48C054C7" w14:textId="77777777" w:rsidR="003842B3" w:rsidRPr="00CC2A71" w:rsidRDefault="003842B3" w:rsidP="003842B3">
      <w:pPr>
        <w:widowControl w:val="0"/>
        <w:spacing w:after="240" w:line="252" w:lineRule="auto"/>
        <w:ind w:right="81"/>
        <w:jc w:val="both"/>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The oversubscription criteria outlined above are used to </w:t>
      </w:r>
      <w:proofErr w:type="spellStart"/>
      <w:r w:rsidRPr="00CC2A71">
        <w:rPr>
          <w:rFonts w:ascii="Arial" w:eastAsia="Calibri" w:hAnsi="Arial" w:cs="Arial"/>
          <w:kern w:val="0"/>
          <w:sz w:val="22"/>
          <w:szCs w:val="22"/>
          <w:lang w:val="en-US"/>
          <w14:ligatures w14:val="none"/>
        </w:rPr>
        <w:t>prioritise</w:t>
      </w:r>
      <w:proofErr w:type="spellEnd"/>
      <w:r w:rsidRPr="00CC2A71">
        <w:rPr>
          <w:rFonts w:ascii="Arial" w:eastAsia="Calibri" w:hAnsi="Arial" w:cs="Arial"/>
          <w:kern w:val="0"/>
          <w:sz w:val="22"/>
          <w:szCs w:val="22"/>
          <w:lang w:val="en-US"/>
          <w14:ligatures w14:val="none"/>
        </w:rPr>
        <w:t xml:space="preserve"> all In Year applications.  Applications forms can also be requested by contacting the Customer Service Centre on 0300 123 4043.</w:t>
      </w:r>
    </w:p>
    <w:p w14:paraId="1581250C" w14:textId="77777777" w:rsidR="003842B3" w:rsidRPr="00CC2A71" w:rsidRDefault="003842B3" w:rsidP="003842B3">
      <w:pPr>
        <w:widowControl w:val="0"/>
        <w:spacing w:after="240" w:line="240" w:lineRule="auto"/>
        <w:ind w:right="81"/>
        <w:outlineLvl w:val="0"/>
        <w:rPr>
          <w:rFonts w:ascii="Arial" w:eastAsia="Calibri" w:hAnsi="Arial" w:cs="Times New Roman"/>
          <w:caps/>
          <w:kern w:val="0"/>
          <w:sz w:val="30"/>
          <w:szCs w:val="30"/>
          <w:lang w:val="en-US"/>
          <w14:ligatures w14:val="none"/>
        </w:rPr>
      </w:pPr>
      <w:r w:rsidRPr="00CC2A71">
        <w:rPr>
          <w:rFonts w:ascii="Arial" w:eastAsia="Calibri" w:hAnsi="Arial" w:cs="Times New Roman"/>
          <w:caps/>
          <w:kern w:val="0"/>
          <w:sz w:val="30"/>
          <w:szCs w:val="30"/>
          <w:lang w:val="en-US"/>
          <w14:ligatures w14:val="none"/>
        </w:rPr>
        <w:t>In Year Appeals</w:t>
      </w:r>
    </w:p>
    <w:p w14:paraId="1676ED2B" w14:textId="77777777" w:rsidR="003842B3" w:rsidRPr="00CC2A71" w:rsidRDefault="003842B3" w:rsidP="003842B3">
      <w:pPr>
        <w:widowControl w:val="0"/>
        <w:spacing w:after="240" w:line="249" w:lineRule="auto"/>
        <w:ind w:right="81"/>
        <w:jc w:val="both"/>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The County Council will write to you with the outcome of your application and if you have been unsuccessful, will include registration details to enable you to login and appeal online at </w:t>
      </w:r>
      <w:hyperlink r:id="rId13" w:history="1">
        <w:r w:rsidRPr="00CC2A71">
          <w:rPr>
            <w:rFonts w:ascii="Arial" w:eastAsia="Calibri" w:hAnsi="Arial" w:cs="Arial"/>
            <w:color w:val="0000FF"/>
            <w:kern w:val="0"/>
            <w:sz w:val="22"/>
            <w:szCs w:val="22"/>
            <w:u w:val="single"/>
            <w:lang w:val="en-US"/>
            <w14:ligatures w14:val="none"/>
          </w:rPr>
          <w:t>www.hertfordshire.gov.uk/schoolappeals</w:t>
        </w:r>
      </w:hyperlink>
      <w:r w:rsidRPr="00CC2A71">
        <w:rPr>
          <w:rFonts w:ascii="Arial" w:eastAsia="Calibri" w:hAnsi="Arial" w:cs="Arial"/>
          <w:kern w:val="0"/>
          <w:sz w:val="22"/>
          <w:szCs w:val="22"/>
          <w:lang w:val="en-US"/>
          <w14:ligatures w14:val="none"/>
        </w:rPr>
        <w:t>.</w:t>
      </w:r>
    </w:p>
    <w:p w14:paraId="6B7539C0" w14:textId="77777777" w:rsidR="003842B3" w:rsidRPr="00CC2A71" w:rsidRDefault="003842B3" w:rsidP="003842B3">
      <w:pPr>
        <w:widowControl w:val="0"/>
        <w:spacing w:after="240" w:line="249" w:lineRule="auto"/>
        <w:ind w:right="81"/>
        <w:jc w:val="both"/>
        <w:rPr>
          <w:rFonts w:ascii="Arial" w:eastAsia="Calibri" w:hAnsi="Arial" w:cs="Arial"/>
          <w:kern w:val="0"/>
          <w:sz w:val="22"/>
          <w:szCs w:val="22"/>
          <w:lang w:val="en-US"/>
          <w14:ligatures w14:val="none"/>
        </w:rPr>
      </w:pPr>
    </w:p>
    <w:p w14:paraId="0B355E42" w14:textId="77777777" w:rsidR="003842B3" w:rsidRPr="00CC2A71" w:rsidRDefault="003842B3" w:rsidP="003842B3">
      <w:pPr>
        <w:widowControl w:val="0"/>
        <w:spacing w:after="240" w:line="249" w:lineRule="auto"/>
        <w:ind w:right="81"/>
        <w:jc w:val="both"/>
        <w:rPr>
          <w:rFonts w:ascii="Arial" w:eastAsia="Calibri" w:hAnsi="Arial" w:cs="Arial"/>
          <w:kern w:val="0"/>
          <w:sz w:val="22"/>
          <w:szCs w:val="22"/>
          <w:lang w:val="en-US"/>
          <w14:ligatures w14:val="none"/>
        </w:rPr>
        <w:sectPr w:rsidR="003842B3" w:rsidRPr="00CC2A71" w:rsidSect="003842B3">
          <w:footerReference w:type="default" r:id="rId14"/>
          <w:headerReference w:type="first" r:id="rId15"/>
          <w:pgSz w:w="11901" w:h="16850"/>
          <w:pgMar w:top="1702" w:right="1191" w:bottom="1440" w:left="1389" w:header="709" w:footer="709" w:gutter="0"/>
          <w:cols w:space="720"/>
          <w:titlePg/>
          <w:docGrid w:linePitch="299"/>
        </w:sectPr>
      </w:pPr>
    </w:p>
    <w:p w14:paraId="196DC5D9" w14:textId="3300BC5D" w:rsidR="003842B3" w:rsidRPr="00CC2A71" w:rsidRDefault="003842B3" w:rsidP="003842B3">
      <w:pPr>
        <w:widowControl w:val="0"/>
        <w:spacing w:after="240" w:line="240" w:lineRule="auto"/>
        <w:ind w:right="81"/>
        <w:outlineLvl w:val="0"/>
        <w:rPr>
          <w:rFonts w:ascii="Arial" w:eastAsia="Calibri" w:hAnsi="Arial" w:cs="Times New Roman"/>
          <w:caps/>
          <w:kern w:val="0"/>
          <w:sz w:val="30"/>
          <w:szCs w:val="30"/>
          <w:lang w:val="en-US"/>
          <w14:ligatures w14:val="none"/>
        </w:rPr>
      </w:pPr>
      <w:bookmarkStart w:id="0" w:name="¹_Linked_infant_and_junior_schools"/>
      <w:bookmarkEnd w:id="0"/>
      <w:r w:rsidRPr="00CC2A71">
        <w:rPr>
          <w:rFonts w:ascii="Arial" w:eastAsia="Calibri" w:hAnsi="Arial" w:cs="Times New Roman"/>
          <w:caps/>
          <w:kern w:val="0"/>
          <w:sz w:val="30"/>
          <w:szCs w:val="30"/>
          <w:lang w:val="en-US"/>
          <w14:ligatures w14:val="none"/>
        </w:rPr>
        <w:lastRenderedPageBreak/>
        <w:t>explanatory notes and definitions 2027/28</w:t>
      </w:r>
    </w:p>
    <w:p w14:paraId="234BCE54" w14:textId="77777777" w:rsidR="003842B3" w:rsidRPr="00CC2A71" w:rsidRDefault="003842B3" w:rsidP="003842B3">
      <w:pPr>
        <w:widowControl w:val="0"/>
        <w:spacing w:after="240" w:line="240" w:lineRule="auto"/>
        <w:outlineLvl w:val="1"/>
        <w:rPr>
          <w:rFonts w:ascii="Arial" w:eastAsia="Calibri" w:hAnsi="Arial" w:cs="Arial"/>
          <w:b/>
          <w:caps/>
          <w:color w:val="C00000"/>
          <w:kern w:val="0"/>
          <w:sz w:val="22"/>
          <w:szCs w:val="22"/>
          <w:lang w:val="en-US"/>
          <w14:ligatures w14:val="none"/>
        </w:rPr>
      </w:pPr>
      <w:r w:rsidRPr="00CC2A71">
        <w:rPr>
          <w:rFonts w:ascii="Arial" w:eastAsia="Calibri" w:hAnsi="Arial" w:cs="Arial"/>
          <w:b/>
          <w:caps/>
          <w:color w:val="C00000"/>
          <w:kern w:val="0"/>
          <w:sz w:val="22"/>
          <w:szCs w:val="22"/>
          <w:lang w:val="en-US"/>
          <w14:ligatures w14:val="none"/>
        </w:rPr>
        <w:t>Definitions</w:t>
      </w:r>
    </w:p>
    <w:p w14:paraId="2E3744B5"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bookmarkStart w:id="1" w:name="_Hlk84585962"/>
      <w:r w:rsidRPr="00CC2A71">
        <w:rPr>
          <w:rFonts w:ascii="Arial" w:eastAsia="Calibri" w:hAnsi="Arial" w:cs="Times New Roman"/>
          <w:kern w:val="0"/>
          <w:sz w:val="22"/>
          <w:szCs w:val="22"/>
          <w:lang w:val="en-US"/>
          <w14:ligatures w14:val="none"/>
        </w:rPr>
        <w:t>The following definitions apply to terms used in the admissions criteria:</w:t>
      </w:r>
    </w:p>
    <w:p w14:paraId="1953A594"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b/>
          <w:bCs/>
          <w:kern w:val="0"/>
          <w:sz w:val="22"/>
          <w:szCs w:val="22"/>
          <w:lang w:val="en-US"/>
          <w14:ligatures w14:val="none"/>
        </w:rPr>
        <w:t xml:space="preserve">Rule 1: </w:t>
      </w:r>
      <w:r w:rsidRPr="00CC2A71">
        <w:rPr>
          <w:rFonts w:ascii="Arial" w:eastAsia="Calibri" w:hAnsi="Arial" w:cs="Times New Roman"/>
          <w:kern w:val="0"/>
          <w:sz w:val="22"/>
          <w:szCs w:val="22"/>
          <w:lang w:val="en-US"/>
          <w14:ligatures w14:val="none"/>
        </w:rPr>
        <w:t>Children looked after and children who were previously looked after, including those who appear (to the admission authority) to have been in state care outside of England, and ceased to be in state care as a result of being adopted or became subject to a child arrangements order</w:t>
      </w:r>
      <w:r w:rsidRPr="00CC2A71">
        <w:rPr>
          <w:rFonts w:ascii="Arial" w:eastAsia="Calibri" w:hAnsi="Arial" w:cs="Times New Roman"/>
          <w:kern w:val="0"/>
          <w:sz w:val="22"/>
          <w:szCs w:val="22"/>
          <w:vertAlign w:val="superscript"/>
          <w:lang w:val="en-US"/>
          <w14:ligatures w14:val="none"/>
        </w:rPr>
        <w:footnoteReference w:id="4"/>
      </w:r>
      <w:r w:rsidRPr="00CC2A71">
        <w:rPr>
          <w:rFonts w:ascii="Arial" w:eastAsia="Calibri" w:hAnsi="Arial" w:cs="Times New Roman"/>
          <w:kern w:val="0"/>
          <w:sz w:val="22"/>
          <w:szCs w:val="22"/>
          <w:lang w:val="en-US"/>
          <w14:ligatures w14:val="none"/>
        </w:rPr>
        <w:t xml:space="preserve"> or a special guardianship order</w:t>
      </w:r>
      <w:r w:rsidRPr="00CC2A71">
        <w:rPr>
          <w:rFonts w:ascii="Arial" w:eastAsia="Calibri" w:hAnsi="Arial" w:cs="Times New Roman"/>
          <w:kern w:val="0"/>
          <w:sz w:val="22"/>
          <w:szCs w:val="22"/>
          <w:vertAlign w:val="superscript"/>
          <w:lang w:val="en-US"/>
          <w14:ligatures w14:val="none"/>
        </w:rPr>
        <w:footnoteReference w:id="5"/>
      </w:r>
      <w:r w:rsidRPr="00CC2A71">
        <w:rPr>
          <w:rFonts w:ascii="Arial" w:eastAsia="Calibri" w:hAnsi="Arial" w:cs="Times New Roman"/>
          <w:kern w:val="0"/>
          <w:sz w:val="22"/>
          <w:szCs w:val="22"/>
          <w:lang w:val="en-US"/>
          <w14:ligatures w14:val="none"/>
        </w:rPr>
        <w:t xml:space="preserve">. </w:t>
      </w:r>
    </w:p>
    <w:p w14:paraId="3903DFBB"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Places are allocated to children in public care according to Chapter 7, Section 2 of the School Admissions (Admission Arrangements and Co-ordination of Admission Arrangements) (England) Regulations 2012.</w:t>
      </w:r>
    </w:p>
    <w:p w14:paraId="64AACEE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These children will be </w:t>
      </w:r>
      <w:proofErr w:type="spellStart"/>
      <w:r w:rsidRPr="00CC2A71">
        <w:rPr>
          <w:rFonts w:ascii="Arial" w:eastAsia="Calibri" w:hAnsi="Arial" w:cs="Times New Roman"/>
          <w:kern w:val="0"/>
          <w:sz w:val="22"/>
          <w:szCs w:val="22"/>
          <w:lang w:val="en-US"/>
          <w14:ligatures w14:val="none"/>
        </w:rPr>
        <w:t>prioritised</w:t>
      </w:r>
      <w:proofErr w:type="spellEnd"/>
      <w:r w:rsidRPr="00CC2A71">
        <w:rPr>
          <w:rFonts w:ascii="Arial" w:eastAsia="Calibri" w:hAnsi="Arial" w:cs="Times New Roman"/>
          <w:kern w:val="0"/>
          <w:sz w:val="22"/>
          <w:szCs w:val="22"/>
          <w:lang w:val="en-US"/>
          <w14:ligatures w14:val="none"/>
        </w:rPr>
        <w:t xml:space="preserve"> under Rule 1. </w:t>
      </w:r>
    </w:p>
    <w:p w14:paraId="07D0D9E0"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Highest priority will also be given to children who were previously looked after, including those looked after outside England, but ceased to be so because they were adopted, or became subject to a child arrangement order or a special guardianship order. </w:t>
      </w:r>
    </w:p>
    <w:p w14:paraId="72432B4E"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 “child looked after” is a child who is: </w:t>
      </w:r>
    </w:p>
    <w:p w14:paraId="15E153BD"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a) in the care of a local authority, or</w:t>
      </w:r>
    </w:p>
    <w:p w14:paraId="00562BA4"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b) being provided with accommodation by a local authority in the exercise of their social services functions (section 22(1) of The Children Act 1989)</w:t>
      </w:r>
    </w:p>
    <w:p w14:paraId="04D4EBF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All children adopted from care who are of compulsory school age are eligible for admission under Rule 1.  Children in the process of being placed for adoption are classified by law as children looked after providing there is a Placement </w:t>
      </w:r>
      <w:proofErr w:type="gramStart"/>
      <w:r w:rsidRPr="00CC2A71">
        <w:rPr>
          <w:rFonts w:ascii="Arial" w:eastAsia="Calibri" w:hAnsi="Arial" w:cs="Times New Roman"/>
          <w:kern w:val="0"/>
          <w:sz w:val="22"/>
          <w:szCs w:val="22"/>
          <w:lang w:val="en-US"/>
          <w14:ligatures w14:val="none"/>
        </w:rPr>
        <w:t>Order</w:t>
      </w:r>
      <w:proofErr w:type="gramEnd"/>
      <w:r w:rsidRPr="00CC2A71">
        <w:rPr>
          <w:rFonts w:ascii="Arial" w:eastAsia="Calibri" w:hAnsi="Arial" w:cs="Times New Roman"/>
          <w:kern w:val="0"/>
          <w:sz w:val="22"/>
          <w:szCs w:val="22"/>
          <w:lang w:val="en-US"/>
          <w14:ligatures w14:val="none"/>
        </w:rPr>
        <w:t xml:space="preserve"> and the application would be </w:t>
      </w:r>
      <w:proofErr w:type="spellStart"/>
      <w:r w:rsidRPr="00CC2A71">
        <w:rPr>
          <w:rFonts w:ascii="Arial" w:eastAsia="Calibri" w:hAnsi="Arial" w:cs="Times New Roman"/>
          <w:kern w:val="0"/>
          <w:sz w:val="22"/>
          <w:szCs w:val="22"/>
          <w:lang w:val="en-US"/>
          <w14:ligatures w14:val="none"/>
        </w:rPr>
        <w:t>prioritised</w:t>
      </w:r>
      <w:proofErr w:type="spellEnd"/>
      <w:r w:rsidRPr="00CC2A71">
        <w:rPr>
          <w:rFonts w:ascii="Arial" w:eastAsia="Calibri" w:hAnsi="Arial" w:cs="Times New Roman"/>
          <w:kern w:val="0"/>
          <w:sz w:val="22"/>
          <w:szCs w:val="22"/>
          <w:lang w:val="en-US"/>
          <w14:ligatures w14:val="none"/>
        </w:rPr>
        <w:t xml:space="preserve"> under Rule 1.  </w:t>
      </w:r>
    </w:p>
    <w:p w14:paraId="776D8E8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Children who were not “looked after” </w:t>
      </w:r>
      <w:r w:rsidRPr="00CC2A71">
        <w:rPr>
          <w:rFonts w:ascii="Arial" w:eastAsia="Calibri" w:hAnsi="Arial" w:cs="Times New Roman"/>
          <w:b/>
          <w:bCs/>
          <w:kern w:val="0"/>
          <w:sz w:val="22"/>
          <w:szCs w:val="22"/>
          <w:lang w:val="en-US"/>
          <w14:ligatures w14:val="none"/>
        </w:rPr>
        <w:t xml:space="preserve">immediately </w:t>
      </w:r>
      <w:r w:rsidRPr="00CC2A71">
        <w:rPr>
          <w:rFonts w:ascii="Arial" w:eastAsia="Calibri" w:hAnsi="Arial" w:cs="Times New Roman"/>
          <w:kern w:val="0"/>
          <w:sz w:val="22"/>
          <w:szCs w:val="22"/>
          <w:lang w:val="en-US"/>
          <w14:ligatures w14:val="none"/>
        </w:rPr>
        <w:t xml:space="preserve">before being adopted or made the subject of a child arrangement order or special guardianship order, </w:t>
      </w:r>
      <w:r w:rsidRPr="00CC2A71">
        <w:rPr>
          <w:rFonts w:ascii="Arial" w:eastAsia="Calibri" w:hAnsi="Arial" w:cs="Times New Roman"/>
          <w:b/>
          <w:bCs/>
          <w:kern w:val="0"/>
          <w:sz w:val="22"/>
          <w:szCs w:val="22"/>
          <w:lang w:val="en-US"/>
          <w14:ligatures w14:val="none"/>
        </w:rPr>
        <w:t xml:space="preserve">will not </w:t>
      </w:r>
      <w:r w:rsidRPr="00CC2A71">
        <w:rPr>
          <w:rFonts w:ascii="Arial" w:eastAsia="Calibri" w:hAnsi="Arial" w:cs="Times New Roman"/>
          <w:kern w:val="0"/>
          <w:sz w:val="22"/>
          <w:szCs w:val="22"/>
          <w:lang w:val="en-US"/>
          <w14:ligatures w14:val="none"/>
        </w:rPr>
        <w:t xml:space="preserve">be </w:t>
      </w:r>
      <w:proofErr w:type="spellStart"/>
      <w:r w:rsidRPr="00CC2A71">
        <w:rPr>
          <w:rFonts w:ascii="Arial" w:eastAsia="Calibri" w:hAnsi="Arial" w:cs="Times New Roman"/>
          <w:kern w:val="0"/>
          <w:sz w:val="22"/>
          <w:szCs w:val="22"/>
          <w:lang w:val="en-US"/>
          <w14:ligatures w14:val="none"/>
        </w:rPr>
        <w:t>prioritised</w:t>
      </w:r>
      <w:proofErr w:type="spellEnd"/>
      <w:r w:rsidRPr="00CC2A71">
        <w:rPr>
          <w:rFonts w:ascii="Arial" w:eastAsia="Calibri" w:hAnsi="Arial" w:cs="Times New Roman"/>
          <w:kern w:val="0"/>
          <w:sz w:val="22"/>
          <w:szCs w:val="22"/>
          <w:lang w:val="en-US"/>
          <w14:ligatures w14:val="none"/>
        </w:rPr>
        <w:t xml:space="preserve"> under Rule 1.  Applications made for these children, with suitable supporting professional evidence, can be considered under Rule 2.</w:t>
      </w:r>
    </w:p>
    <w:p w14:paraId="41023F9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Children previously looked after abroad and subsequently adopted will be </w:t>
      </w:r>
      <w:proofErr w:type="spellStart"/>
      <w:r w:rsidRPr="00CC2A71">
        <w:rPr>
          <w:rFonts w:ascii="Arial" w:eastAsia="Calibri" w:hAnsi="Arial" w:cs="Times New Roman"/>
          <w:kern w:val="0"/>
          <w:sz w:val="22"/>
          <w:szCs w:val="22"/>
          <w:lang w:val="en-US"/>
          <w14:ligatures w14:val="none"/>
        </w:rPr>
        <w:t>prioritised</w:t>
      </w:r>
      <w:proofErr w:type="spellEnd"/>
      <w:r w:rsidRPr="00CC2A71">
        <w:rPr>
          <w:rFonts w:ascii="Arial" w:eastAsia="Calibri" w:hAnsi="Arial" w:cs="Times New Roman"/>
          <w:kern w:val="0"/>
          <w:sz w:val="22"/>
          <w:szCs w:val="22"/>
          <w:lang w:val="en-US"/>
          <w14:ligatures w14:val="none"/>
        </w:rPr>
        <w:t xml:space="preserve"> under Rule 1 if the </w:t>
      </w:r>
      <w:proofErr w:type="gramStart"/>
      <w:r w:rsidRPr="00CC2A71">
        <w:rPr>
          <w:rFonts w:ascii="Arial" w:eastAsia="Calibri" w:hAnsi="Arial" w:cs="Times New Roman"/>
          <w:kern w:val="0"/>
          <w:sz w:val="22"/>
          <w:szCs w:val="22"/>
          <w:lang w:val="en-US"/>
          <w14:ligatures w14:val="none"/>
        </w:rPr>
        <w:t>child’s</w:t>
      </w:r>
      <w:proofErr w:type="gramEnd"/>
      <w:r w:rsidRPr="00CC2A71">
        <w:rPr>
          <w:rFonts w:ascii="Arial" w:eastAsia="Calibri" w:hAnsi="Arial" w:cs="Times New Roman"/>
          <w:kern w:val="0"/>
          <w:sz w:val="22"/>
          <w:szCs w:val="22"/>
          <w:lang w:val="en-US"/>
          <w14:ligatures w14:val="none"/>
        </w:rPr>
        <w:t xml:space="preserve"> previously looked after status and adoption is confirmed by Hertfordshire’s “Virtual School”.</w:t>
      </w:r>
    </w:p>
    <w:p w14:paraId="0E4EC732"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The child’s previously looked status will be decided in accordance with the definition outlined in The Children &amp; Social Work Act 2017: </w:t>
      </w:r>
    </w:p>
    <w:p w14:paraId="7F3C913E" w14:textId="77777777" w:rsidR="003842B3" w:rsidRPr="00CC2A71" w:rsidRDefault="003842B3" w:rsidP="003842B3">
      <w:pPr>
        <w:widowControl w:val="0"/>
        <w:numPr>
          <w:ilvl w:val="0"/>
          <w:numId w:val="1"/>
        </w:numPr>
        <w:spacing w:after="240" w:line="240" w:lineRule="auto"/>
        <w:ind w:left="1111" w:hanging="357"/>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to have been in state care in a place outside England and Wales because he or she would not otherwise have been cared for adequately, and </w:t>
      </w:r>
    </w:p>
    <w:p w14:paraId="519CEDAF" w14:textId="77777777" w:rsidR="003842B3" w:rsidRPr="00CC2A71" w:rsidRDefault="003842B3" w:rsidP="003842B3">
      <w:pPr>
        <w:widowControl w:val="0"/>
        <w:numPr>
          <w:ilvl w:val="0"/>
          <w:numId w:val="1"/>
        </w:numPr>
        <w:spacing w:after="240" w:line="240" w:lineRule="auto"/>
        <w:ind w:left="1111" w:hanging="357"/>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to have ceased to be in that state care </w:t>
      </w:r>
      <w:proofErr w:type="gramStart"/>
      <w:r w:rsidRPr="00CC2A71">
        <w:rPr>
          <w:rFonts w:ascii="Arial" w:eastAsia="Calibri" w:hAnsi="Arial" w:cs="Times New Roman"/>
          <w:kern w:val="0"/>
          <w:sz w:val="22"/>
          <w:szCs w:val="22"/>
          <w:lang w:val="en-US"/>
          <w14:ligatures w14:val="none"/>
        </w:rPr>
        <w:t>as a result of</w:t>
      </w:r>
      <w:proofErr w:type="gramEnd"/>
      <w:r w:rsidRPr="00CC2A71">
        <w:rPr>
          <w:rFonts w:ascii="Arial" w:eastAsia="Calibri" w:hAnsi="Arial" w:cs="Times New Roman"/>
          <w:kern w:val="0"/>
          <w:sz w:val="22"/>
          <w:szCs w:val="22"/>
          <w:lang w:val="en-US"/>
          <w14:ligatures w14:val="none"/>
        </w:rPr>
        <w:t xml:space="preserve"> being adopted. </w:t>
      </w:r>
    </w:p>
    <w:p w14:paraId="0C573DA6" w14:textId="77777777" w:rsidR="003842B3" w:rsidRPr="00CC2A71" w:rsidRDefault="003842B3" w:rsidP="003842B3">
      <w:pPr>
        <w:widowControl w:val="0"/>
        <w:spacing w:after="240" w:line="240" w:lineRule="auto"/>
        <w:ind w:left="1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lastRenderedPageBreak/>
        <w:t>A child is in “state care” if he or she is in the care of, or accommodated by –</w:t>
      </w:r>
    </w:p>
    <w:p w14:paraId="09E4D270" w14:textId="77777777" w:rsidR="003842B3" w:rsidRPr="00CC2A71" w:rsidRDefault="003842B3" w:rsidP="003842B3">
      <w:pPr>
        <w:widowControl w:val="0"/>
        <w:numPr>
          <w:ilvl w:val="0"/>
          <w:numId w:val="2"/>
        </w:numPr>
        <w:spacing w:after="240" w:line="240" w:lineRule="auto"/>
        <w:ind w:left="1113" w:hanging="567"/>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a public authority,</w:t>
      </w:r>
    </w:p>
    <w:p w14:paraId="2A69D0F4" w14:textId="77777777" w:rsidR="003842B3" w:rsidRPr="00CC2A71" w:rsidRDefault="003842B3" w:rsidP="003842B3">
      <w:pPr>
        <w:widowControl w:val="0"/>
        <w:numPr>
          <w:ilvl w:val="0"/>
          <w:numId w:val="2"/>
        </w:numPr>
        <w:spacing w:after="240" w:line="240" w:lineRule="auto"/>
        <w:ind w:left="1113" w:hanging="567"/>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 religious </w:t>
      </w:r>
      <w:proofErr w:type="spellStart"/>
      <w:r w:rsidRPr="00CC2A71">
        <w:rPr>
          <w:rFonts w:ascii="Arial" w:eastAsia="Calibri" w:hAnsi="Arial" w:cs="Times New Roman"/>
          <w:kern w:val="0"/>
          <w:sz w:val="22"/>
          <w:szCs w:val="22"/>
          <w:lang w:val="en-US"/>
          <w14:ligatures w14:val="none"/>
        </w:rPr>
        <w:t>organisation</w:t>
      </w:r>
      <w:proofErr w:type="spellEnd"/>
      <w:r w:rsidRPr="00CC2A71">
        <w:rPr>
          <w:rFonts w:ascii="Arial" w:eastAsia="Calibri" w:hAnsi="Arial" w:cs="Times New Roman"/>
          <w:kern w:val="0"/>
          <w:sz w:val="22"/>
          <w:szCs w:val="22"/>
          <w:lang w:val="en-US"/>
          <w14:ligatures w14:val="none"/>
        </w:rPr>
        <w:t>, or</w:t>
      </w:r>
    </w:p>
    <w:p w14:paraId="3881F84F" w14:textId="77777777" w:rsidR="003842B3" w:rsidRPr="00CC2A71" w:rsidRDefault="003842B3" w:rsidP="003842B3">
      <w:pPr>
        <w:widowControl w:val="0"/>
        <w:numPr>
          <w:ilvl w:val="0"/>
          <w:numId w:val="2"/>
        </w:numPr>
        <w:spacing w:after="240" w:line="240" w:lineRule="auto"/>
        <w:ind w:left="1113" w:hanging="567"/>
        <w:rPr>
          <w:rFonts w:ascii="Arial" w:eastAsia="Calibri" w:hAnsi="Arial" w:cs="Times New Roman"/>
          <w:kern w:val="0"/>
          <w:sz w:val="22"/>
          <w:szCs w:val="22"/>
          <w:lang w:val="en-US"/>
          <w14:ligatures w14:val="none"/>
        </w:rPr>
      </w:pPr>
      <w:proofErr w:type="gramStart"/>
      <w:r w:rsidRPr="00CC2A71">
        <w:rPr>
          <w:rFonts w:ascii="Arial" w:eastAsia="Calibri" w:hAnsi="Arial" w:cs="Times New Roman"/>
          <w:kern w:val="0"/>
          <w:sz w:val="22"/>
          <w:szCs w:val="22"/>
          <w:lang w:val="en-US"/>
          <w14:ligatures w14:val="none"/>
        </w:rPr>
        <w:t>any</w:t>
      </w:r>
      <w:proofErr w:type="gramEnd"/>
      <w:r w:rsidRPr="00CC2A71">
        <w:rPr>
          <w:rFonts w:ascii="Arial" w:eastAsia="Calibri" w:hAnsi="Arial" w:cs="Times New Roman"/>
          <w:kern w:val="0"/>
          <w:sz w:val="22"/>
          <w:szCs w:val="22"/>
          <w:lang w:val="en-US"/>
          <w14:ligatures w14:val="none"/>
        </w:rPr>
        <w:t xml:space="preserve"> other </w:t>
      </w:r>
      <w:proofErr w:type="spellStart"/>
      <w:r w:rsidRPr="00CC2A71">
        <w:rPr>
          <w:rFonts w:ascii="Arial" w:eastAsia="Calibri" w:hAnsi="Arial" w:cs="Times New Roman"/>
          <w:kern w:val="0"/>
          <w:sz w:val="22"/>
          <w:szCs w:val="22"/>
          <w:lang w:val="en-US"/>
          <w14:ligatures w14:val="none"/>
        </w:rPr>
        <w:t>organisation</w:t>
      </w:r>
      <w:proofErr w:type="spellEnd"/>
      <w:r w:rsidRPr="00CC2A71">
        <w:rPr>
          <w:rFonts w:ascii="Arial" w:eastAsia="Calibri" w:hAnsi="Arial" w:cs="Times New Roman"/>
          <w:kern w:val="0"/>
          <w:sz w:val="22"/>
          <w:szCs w:val="22"/>
          <w:lang w:val="en-US"/>
          <w14:ligatures w14:val="none"/>
        </w:rPr>
        <w:t xml:space="preserve"> the sole or main purpose of which is to benefit society.</w:t>
      </w:r>
    </w:p>
    <w:p w14:paraId="6D1FB61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b/>
          <w:kern w:val="0"/>
          <w:sz w:val="22"/>
          <w:szCs w:val="22"/>
          <w:lang w:val="en-US"/>
          <w14:ligatures w14:val="none"/>
        </w:rPr>
        <w:t>Rule 2: Children for whom it can be demonstrated that they have a particular</w:t>
      </w:r>
      <w:r w:rsidRPr="00CC2A71">
        <w:rPr>
          <w:rFonts w:ascii="Arial" w:eastAsia="Calibri" w:hAnsi="Arial" w:cs="Times New Roman"/>
          <w:b/>
          <w:bCs/>
          <w:kern w:val="0"/>
          <w:sz w:val="22"/>
          <w:szCs w:val="22"/>
          <w:lang w:val="en-US"/>
          <w14:ligatures w14:val="none"/>
        </w:rPr>
        <w:t xml:space="preserve"> medical or social need to go to the school </w:t>
      </w:r>
    </w:p>
    <w:p w14:paraId="749A079E"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Rule 2 applications will only be considered at the time of the initial application, unless there has been a significant and exceptional change of circumstances within the family since the initial application was submitted. </w:t>
      </w:r>
    </w:p>
    <w:p w14:paraId="5423221F"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All schools in Hertfordshire have experience in dealing with children with diverse social and medical needs. However, in a few very exceptional cases, there are reasons why a child </w:t>
      </w:r>
      <w:proofErr w:type="gramStart"/>
      <w:r w:rsidRPr="00CC2A71">
        <w:rPr>
          <w:rFonts w:ascii="Arial" w:eastAsia="Calibri" w:hAnsi="Arial" w:cs="Times New Roman"/>
          <w:kern w:val="0"/>
          <w:sz w:val="22"/>
          <w:szCs w:val="22"/>
          <w:lang w:val="en-US"/>
          <w14:ligatures w14:val="none"/>
        </w:rPr>
        <w:t>has to</w:t>
      </w:r>
      <w:proofErr w:type="gramEnd"/>
      <w:r w:rsidRPr="00CC2A71">
        <w:rPr>
          <w:rFonts w:ascii="Arial" w:eastAsia="Calibri" w:hAnsi="Arial" w:cs="Times New Roman"/>
          <w:kern w:val="0"/>
          <w:sz w:val="22"/>
          <w:szCs w:val="22"/>
          <w:lang w:val="en-US"/>
          <w14:ligatures w14:val="none"/>
        </w:rPr>
        <w:t xml:space="preserve"> go to one specific school.</w:t>
      </w:r>
    </w:p>
    <w:p w14:paraId="62E0E47D"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Few applications under Rule 2 are agreed. </w:t>
      </w:r>
    </w:p>
    <w:p w14:paraId="68AA7875"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All applications are considered individually but a successful application should include the following: </w:t>
      </w:r>
    </w:p>
    <w:p w14:paraId="6EDC13AB"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a) Specific recent professional evidence that justifies why only one school can meet a child’s individual needs, and/or</w:t>
      </w:r>
    </w:p>
    <w:p w14:paraId="0BEB67EF"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b) Professional evidence that outlines exceptional family </w:t>
      </w:r>
      <w:proofErr w:type="gramStart"/>
      <w:r w:rsidRPr="00CC2A71">
        <w:rPr>
          <w:rFonts w:ascii="Arial" w:eastAsia="Calibri" w:hAnsi="Arial" w:cs="Times New Roman"/>
          <w:kern w:val="0"/>
          <w:sz w:val="22"/>
          <w:szCs w:val="22"/>
          <w:lang w:val="en-US"/>
          <w14:ligatures w14:val="none"/>
        </w:rPr>
        <w:t>circumstances</w:t>
      </w:r>
      <w:proofErr w:type="gramEnd"/>
      <w:r w:rsidRPr="00CC2A71">
        <w:rPr>
          <w:rFonts w:ascii="Arial" w:eastAsia="Calibri" w:hAnsi="Arial" w:cs="Times New Roman"/>
          <w:kern w:val="0"/>
          <w:sz w:val="22"/>
          <w:szCs w:val="22"/>
          <w:lang w:val="en-US"/>
          <w14:ligatures w14:val="none"/>
        </w:rPr>
        <w:t xml:space="preserve"> making clear why only one school can meet </w:t>
      </w:r>
      <w:proofErr w:type="gramStart"/>
      <w:r w:rsidRPr="00CC2A71">
        <w:rPr>
          <w:rFonts w:ascii="Arial" w:eastAsia="Calibri" w:hAnsi="Arial" w:cs="Times New Roman"/>
          <w:kern w:val="0"/>
          <w:sz w:val="22"/>
          <w:szCs w:val="22"/>
          <w:lang w:val="en-US"/>
          <w14:ligatures w14:val="none"/>
        </w:rPr>
        <w:t>he</w:t>
      </w:r>
      <w:proofErr w:type="gramEnd"/>
      <w:r w:rsidRPr="00CC2A71">
        <w:rPr>
          <w:rFonts w:ascii="Arial" w:eastAsia="Calibri" w:hAnsi="Arial" w:cs="Times New Roman"/>
          <w:kern w:val="0"/>
          <w:sz w:val="22"/>
          <w:szCs w:val="22"/>
          <w:lang w:val="en-US"/>
          <w14:ligatures w14:val="none"/>
        </w:rPr>
        <w:t xml:space="preserve"> child’s needs.</w:t>
      </w:r>
    </w:p>
    <w:p w14:paraId="60FEE303"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c) If the requested school is not the nearest school to the child’s home address clear reasons why the nearest school is not appropriate.</w:t>
      </w:r>
    </w:p>
    <w:p w14:paraId="2D57C3DB"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d) For medical cases – a clear explanation of why the child’s severity of illness or disability makes attendance at only a specific school essential.</w:t>
      </w:r>
    </w:p>
    <w:p w14:paraId="1B017344"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Evidence should make clear why only one school is appropriate. A Rule 2 application will generally not be upheld in cases where more than one school could meet the child’s need. </w:t>
      </w:r>
    </w:p>
    <w:p w14:paraId="21AFAED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In exceptional cases relating to a disability, where more than one school in the county can meet the child’s specific needs, a clear and compelling case can be made for the “nearest” school with the relevant facilities, environment or location. You must clearly explain why attendance at the “nearest” school with these facilities is essential. </w:t>
      </w:r>
    </w:p>
    <w:p w14:paraId="6BD3AF0B"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Applications under Rule 2 can only be considered when supported by a recent letter from a professional involved with the child or family, for example a doctor, psychologist or police officer. The supporting evidence needs to demonstrate why only one named school can meet the social/medical needs of </w:t>
      </w:r>
      <w:proofErr w:type="gramStart"/>
      <w:r w:rsidRPr="00CC2A71">
        <w:rPr>
          <w:rFonts w:ascii="Arial" w:eastAsia="Calibri" w:hAnsi="Arial" w:cs="Times New Roman"/>
          <w:kern w:val="0"/>
          <w:sz w:val="22"/>
          <w:szCs w:val="22"/>
          <w:lang w:val="en-US"/>
          <w14:ligatures w14:val="none"/>
        </w:rPr>
        <w:t>the</w:t>
      </w:r>
      <w:proofErr w:type="gramEnd"/>
      <w:r w:rsidRPr="00CC2A71">
        <w:rPr>
          <w:rFonts w:ascii="Arial" w:eastAsia="Calibri" w:hAnsi="Arial" w:cs="Times New Roman"/>
          <w:kern w:val="0"/>
          <w:sz w:val="22"/>
          <w:szCs w:val="22"/>
          <w:lang w:val="en-US"/>
          <w14:ligatures w14:val="none"/>
        </w:rPr>
        <w:t xml:space="preserve"> child. </w:t>
      </w:r>
    </w:p>
    <w:p w14:paraId="32EF2EA2"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Applications for children who were not “looked after” immediately before being adopted or made the subject of a child arrangement order or special guardianship order may be made under this rule. </w:t>
      </w:r>
    </w:p>
    <w:p w14:paraId="1CDCDD96" w14:textId="77777777" w:rsidR="003842B3" w:rsidRPr="00CC2A71" w:rsidRDefault="003842B3" w:rsidP="003842B3">
      <w:pPr>
        <w:widowControl w:val="0"/>
        <w:spacing w:after="240" w:line="240" w:lineRule="auto"/>
        <w:rPr>
          <w:rFonts w:ascii="Arial" w:eastAsia="Calibri" w:hAnsi="Arial" w:cs="Times New Roman"/>
          <w:color w:val="0562C1"/>
          <w:kern w:val="0"/>
          <w:sz w:val="22"/>
          <w:szCs w:val="22"/>
          <w:lang w:val="en-US"/>
          <w14:ligatures w14:val="none"/>
        </w:rPr>
      </w:pPr>
      <w:r w:rsidRPr="00CC2A71">
        <w:rPr>
          <w:rFonts w:ascii="Arial" w:eastAsia="Calibri" w:hAnsi="Arial" w:cs="Times New Roman"/>
          <w:kern w:val="0"/>
          <w:sz w:val="22"/>
          <w:szCs w:val="22"/>
          <w:lang w:val="en-US"/>
          <w14:ligatures w14:val="none"/>
        </w:rPr>
        <w:t xml:space="preserve">Further details on the Rule 2 process can be found in the </w:t>
      </w:r>
      <w:hyperlink r:id="rId16" w:history="1">
        <w:r w:rsidRPr="00CC2A71">
          <w:rPr>
            <w:rFonts w:ascii="Arial" w:eastAsia="Calibri" w:hAnsi="Arial" w:cs="Times New Roman"/>
            <w:color w:val="0000FF"/>
            <w:kern w:val="0"/>
            <w:sz w:val="22"/>
            <w:szCs w:val="22"/>
            <w:u w:val="single"/>
            <w:lang w:val="en-US"/>
            <w14:ligatures w14:val="none"/>
          </w:rPr>
          <w:t>Rule 2 Protocol</w:t>
        </w:r>
      </w:hyperlink>
      <w:r w:rsidRPr="00CC2A71">
        <w:rPr>
          <w:rFonts w:ascii="Arial" w:eastAsia="Calibri" w:hAnsi="Arial" w:cs="Times New Roman"/>
          <w:color w:val="0562C1"/>
          <w:kern w:val="0"/>
          <w:sz w:val="22"/>
          <w:szCs w:val="22"/>
          <w:lang w:val="en-US"/>
          <w14:ligatures w14:val="none"/>
        </w:rPr>
        <w:t>.</w:t>
      </w:r>
    </w:p>
    <w:bookmarkEnd w:id="1"/>
    <w:p w14:paraId="602D8A13" w14:textId="77777777" w:rsidR="003842B3" w:rsidRPr="00CC2A71" w:rsidRDefault="003842B3" w:rsidP="003842B3">
      <w:pPr>
        <w:spacing w:line="259"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br w:type="page"/>
      </w:r>
    </w:p>
    <w:p w14:paraId="4E16D8C9"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lastRenderedPageBreak/>
        <w:t xml:space="preserve">Definition of </w:t>
      </w:r>
      <w:proofErr w:type="gramStart"/>
      <w:r w:rsidRPr="00CC2A71">
        <w:rPr>
          <w:rFonts w:ascii="Arial" w:eastAsia="Calibri" w:hAnsi="Arial" w:cs="Arial"/>
          <w:b/>
          <w:kern w:val="0"/>
          <w:sz w:val="22"/>
          <w:szCs w:val="22"/>
          <w:lang w:val="en-US"/>
          <w14:ligatures w14:val="none"/>
        </w:rPr>
        <w:t>sibling</w:t>
      </w:r>
      <w:proofErr w:type="gramEnd"/>
    </w:p>
    <w:p w14:paraId="5D8787B6"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A sibling is defined as: the sister, brother, half brother or sister, adopted brother or sister, child of the parent/carer or partner or a child looked after or previously looked after</w:t>
      </w:r>
      <w:r w:rsidRPr="00CC2A71">
        <w:rPr>
          <w:rFonts w:ascii="Arial" w:eastAsia="Calibri" w:hAnsi="Arial" w:cs="Arial"/>
          <w:kern w:val="0"/>
          <w:sz w:val="22"/>
          <w:szCs w:val="22"/>
          <w:vertAlign w:val="superscript"/>
          <w:lang w:val="en-US"/>
          <w14:ligatures w14:val="none"/>
        </w:rPr>
        <w:footnoteReference w:id="6"/>
      </w:r>
      <w:r w:rsidRPr="00CC2A71">
        <w:rPr>
          <w:rFonts w:ascii="Arial" w:eastAsia="Calibri" w:hAnsi="Arial" w:cs="Arial"/>
          <w:kern w:val="0"/>
          <w:sz w:val="22"/>
          <w:szCs w:val="22"/>
          <w:lang w:val="en-US"/>
          <w14:ligatures w14:val="none"/>
        </w:rPr>
        <w:t xml:space="preserve"> and in every case living permanently</w:t>
      </w:r>
      <w:r w:rsidRPr="00CC2A71">
        <w:rPr>
          <w:rFonts w:ascii="Arial" w:eastAsia="Calibri" w:hAnsi="Arial" w:cs="Arial"/>
          <w:kern w:val="0"/>
          <w:sz w:val="22"/>
          <w:szCs w:val="22"/>
          <w:vertAlign w:val="superscript"/>
          <w:lang w:val="en-US"/>
          <w14:ligatures w14:val="none"/>
        </w:rPr>
        <w:footnoteReference w:id="7"/>
      </w:r>
      <w:r w:rsidRPr="00CC2A71">
        <w:rPr>
          <w:rFonts w:ascii="Arial" w:eastAsia="Calibri" w:hAnsi="Arial" w:cs="Arial"/>
          <w:kern w:val="0"/>
          <w:sz w:val="22"/>
          <w:szCs w:val="22"/>
          <w:lang w:val="en-US"/>
          <w14:ligatures w14:val="none"/>
        </w:rPr>
        <w:t xml:space="preserve"> in a placement within the home as part of the family household from Monday to Friday at the time of this application.</w:t>
      </w:r>
    </w:p>
    <w:p w14:paraId="336E3227"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A sibling must be on the </w:t>
      </w:r>
      <w:proofErr w:type="spellStart"/>
      <w:r w:rsidRPr="00CC2A71">
        <w:rPr>
          <w:rFonts w:ascii="Arial" w:eastAsia="Calibri" w:hAnsi="Arial" w:cs="Arial"/>
          <w:kern w:val="0"/>
          <w:sz w:val="22"/>
          <w:szCs w:val="22"/>
          <w:lang w:val="en-US"/>
          <w14:ligatures w14:val="none"/>
        </w:rPr>
        <w:t>roll</w:t>
      </w:r>
      <w:proofErr w:type="spellEnd"/>
      <w:r w:rsidRPr="00CC2A71">
        <w:rPr>
          <w:rFonts w:ascii="Arial" w:eastAsia="Calibri" w:hAnsi="Arial" w:cs="Arial"/>
          <w:kern w:val="0"/>
          <w:sz w:val="22"/>
          <w:szCs w:val="22"/>
          <w:lang w:val="en-US"/>
          <w14:ligatures w14:val="none"/>
        </w:rPr>
        <w:t xml:space="preserve"> of the </w:t>
      </w:r>
      <w:proofErr w:type="gramStart"/>
      <w:r w:rsidRPr="00CC2A71">
        <w:rPr>
          <w:rFonts w:ascii="Arial" w:eastAsia="Calibri" w:hAnsi="Arial" w:cs="Arial"/>
          <w:kern w:val="0"/>
          <w:sz w:val="22"/>
          <w:szCs w:val="22"/>
          <w:lang w:val="en-US"/>
          <w14:ligatures w14:val="none"/>
        </w:rPr>
        <w:t>named school</w:t>
      </w:r>
      <w:proofErr w:type="gramEnd"/>
      <w:r w:rsidRPr="00CC2A71">
        <w:rPr>
          <w:rFonts w:ascii="Arial" w:eastAsia="Calibri" w:hAnsi="Arial" w:cs="Arial"/>
          <w:kern w:val="0"/>
          <w:sz w:val="22"/>
          <w:szCs w:val="22"/>
          <w:lang w:val="en-US"/>
          <w14:ligatures w14:val="none"/>
        </w:rPr>
        <w:t xml:space="preserve"> at the time the younger child starts or </w:t>
      </w:r>
      <w:proofErr w:type="gramStart"/>
      <w:r w:rsidRPr="00CC2A71">
        <w:rPr>
          <w:rFonts w:ascii="Arial" w:eastAsia="Calibri" w:hAnsi="Arial" w:cs="Arial"/>
          <w:kern w:val="0"/>
          <w:sz w:val="22"/>
          <w:szCs w:val="22"/>
          <w:lang w:val="en-US"/>
          <w14:ligatures w14:val="none"/>
        </w:rPr>
        <w:t>have</w:t>
      </w:r>
      <w:proofErr w:type="gramEnd"/>
      <w:r w:rsidRPr="00CC2A71">
        <w:rPr>
          <w:rFonts w:ascii="Arial" w:eastAsia="Calibri" w:hAnsi="Arial" w:cs="Arial"/>
          <w:kern w:val="0"/>
          <w:sz w:val="22"/>
          <w:szCs w:val="22"/>
          <w:lang w:val="en-US"/>
          <w14:ligatures w14:val="none"/>
        </w:rPr>
        <w:t xml:space="preserve"> been offered and accepted a place.</w:t>
      </w:r>
    </w:p>
    <w:p w14:paraId="2586BE43"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If a place is obtained for an older child using fraudulent information, there will be no sibling connection available to subsequent children from that family.</w:t>
      </w:r>
    </w:p>
    <w:p w14:paraId="3D3DDDBE"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t>Multiple births</w:t>
      </w:r>
    </w:p>
    <w:p w14:paraId="09708DDB"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The school will admit over the school’s published admission number when a single twin/multiple birth child is allocated the last place at a school. </w:t>
      </w:r>
    </w:p>
    <w:p w14:paraId="3DFEB724"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b/>
          <w:kern w:val="0"/>
          <w:sz w:val="22"/>
          <w:szCs w:val="22"/>
          <w:lang w:val="en-US"/>
          <w14:ligatures w14:val="none"/>
        </w:rPr>
        <w:t>Rules 5, 6 and 7: Home address</w:t>
      </w:r>
    </w:p>
    <w:p w14:paraId="6FC4BCD6"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The address provided must be the child’s current permanent address at the time of application.</w:t>
      </w:r>
    </w:p>
    <w:p w14:paraId="698D58FF"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“At the time of </w:t>
      </w:r>
      <w:proofErr w:type="gramStart"/>
      <w:r w:rsidRPr="00CC2A71">
        <w:rPr>
          <w:rFonts w:ascii="Arial" w:eastAsia="Calibri" w:hAnsi="Arial" w:cs="Times New Roman"/>
          <w:kern w:val="0"/>
          <w:sz w:val="22"/>
          <w:szCs w:val="22"/>
          <w:lang w:val="en-US"/>
          <w14:ligatures w14:val="none"/>
        </w:rPr>
        <w:t>application”</w:t>
      </w:r>
      <w:proofErr w:type="gramEnd"/>
      <w:r w:rsidRPr="00CC2A71">
        <w:rPr>
          <w:rFonts w:ascii="Arial" w:eastAsia="Calibri" w:hAnsi="Arial" w:cs="Times New Roman"/>
          <w:kern w:val="0"/>
          <w:sz w:val="22"/>
          <w:szCs w:val="22"/>
          <w:lang w:val="en-US"/>
          <w14:ligatures w14:val="none"/>
        </w:rPr>
        <w:t xml:space="preserve"> means the closing date for applications.</w:t>
      </w:r>
    </w:p>
    <w:p w14:paraId="6E9C2732" w14:textId="77777777" w:rsidR="003842B3" w:rsidRPr="00CC2A71" w:rsidRDefault="003842B3" w:rsidP="003842B3">
      <w:pPr>
        <w:widowControl w:val="0"/>
        <w:spacing w:after="240" w:line="240" w:lineRule="auto"/>
        <w:ind w:left="720"/>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“Permanent” means that the child has lived at that address for at least a year.</w:t>
      </w:r>
    </w:p>
    <w:p w14:paraId="77988CF7"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Where a family has not lived at an address for a year, they must be able to demonstrate that they own the property or have a tenancy agreement for a minimum of 12 months</w:t>
      </w:r>
      <w:r w:rsidRPr="00CC2A71">
        <w:rPr>
          <w:rFonts w:ascii="Arial" w:eastAsia="Calibri" w:hAnsi="Arial" w:cs="Times New Roman"/>
          <w:kern w:val="0"/>
          <w:sz w:val="22"/>
          <w:szCs w:val="22"/>
          <w:vertAlign w:val="superscript"/>
          <w:lang w:val="en-US"/>
          <w14:ligatures w14:val="none"/>
        </w:rPr>
        <w:footnoteReference w:id="8"/>
      </w:r>
      <w:r w:rsidRPr="00CC2A71">
        <w:rPr>
          <w:rFonts w:ascii="Arial" w:eastAsia="Calibri" w:hAnsi="Arial" w:cs="Times New Roman"/>
          <w:kern w:val="0"/>
          <w:sz w:val="22"/>
          <w:szCs w:val="22"/>
          <w:lang w:val="en-US"/>
          <w14:ligatures w14:val="none"/>
        </w:rPr>
        <w:t xml:space="preserve"> and the child must be resident </w:t>
      </w:r>
      <w:proofErr w:type="gramStart"/>
      <w:r w:rsidRPr="00CC2A71">
        <w:rPr>
          <w:rFonts w:ascii="Arial" w:eastAsia="Calibri" w:hAnsi="Arial" w:cs="Times New Roman"/>
          <w:kern w:val="0"/>
          <w:sz w:val="22"/>
          <w:szCs w:val="22"/>
          <w:lang w:val="en-US"/>
          <w14:ligatures w14:val="none"/>
        </w:rPr>
        <w:t>in</w:t>
      </w:r>
      <w:proofErr w:type="gramEnd"/>
      <w:r w:rsidRPr="00CC2A71">
        <w:rPr>
          <w:rFonts w:ascii="Arial" w:eastAsia="Calibri" w:hAnsi="Arial" w:cs="Times New Roman"/>
          <w:kern w:val="0"/>
          <w:sz w:val="22"/>
          <w:szCs w:val="22"/>
          <w:lang w:val="en-US"/>
          <w14:ligatures w14:val="none"/>
        </w:rPr>
        <w:t xml:space="preserve"> the property at the time of application.</w:t>
      </w:r>
    </w:p>
    <w:p w14:paraId="3264DDD6"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The application can only be processed using one address. If a child lives at more than one address (for example due to a separation) the address used will be the one where the child lives for </w:t>
      </w:r>
      <w:proofErr w:type="gramStart"/>
      <w:r w:rsidRPr="00CC2A71">
        <w:rPr>
          <w:rFonts w:ascii="Arial" w:eastAsia="Calibri" w:hAnsi="Arial" w:cs="Times New Roman"/>
          <w:kern w:val="0"/>
          <w:sz w:val="22"/>
          <w:szCs w:val="22"/>
          <w:lang w:val="en-US"/>
          <w14:ligatures w14:val="none"/>
        </w:rPr>
        <w:t>the majority of</w:t>
      </w:r>
      <w:proofErr w:type="gramEnd"/>
      <w:r w:rsidRPr="00CC2A71">
        <w:rPr>
          <w:rFonts w:ascii="Arial" w:eastAsia="Calibri" w:hAnsi="Arial" w:cs="Times New Roman"/>
          <w:kern w:val="0"/>
          <w:sz w:val="22"/>
          <w:szCs w:val="22"/>
          <w:lang w:val="en-US"/>
          <w14:ligatures w14:val="none"/>
        </w:rPr>
        <w:t xml:space="preserve"> the school week. If a child lives at two addresses equally, parents/carers should make a single joint application naming one address.</w:t>
      </w:r>
    </w:p>
    <w:p w14:paraId="629F2931"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If the child's living arrangements change after you apply and they now spend </w:t>
      </w:r>
      <w:proofErr w:type="gramStart"/>
      <w:r w:rsidRPr="00CC2A71">
        <w:rPr>
          <w:rFonts w:ascii="Arial" w:eastAsia="Calibri" w:hAnsi="Arial" w:cs="Times New Roman"/>
          <w:kern w:val="0"/>
          <w:sz w:val="22"/>
          <w:szCs w:val="22"/>
          <w:lang w:val="en-US"/>
          <w14:ligatures w14:val="none"/>
        </w:rPr>
        <w:t>the majority of</w:t>
      </w:r>
      <w:proofErr w:type="gramEnd"/>
      <w:r w:rsidRPr="00CC2A71">
        <w:rPr>
          <w:rFonts w:ascii="Arial" w:eastAsia="Calibri" w:hAnsi="Arial" w:cs="Times New Roman"/>
          <w:kern w:val="0"/>
          <w:sz w:val="22"/>
          <w:szCs w:val="22"/>
          <w:lang w:val="en-US"/>
          <w14:ligatures w14:val="none"/>
        </w:rPr>
        <w:t xml:space="preserve"> the school week living at a different address, you must provide evidence of the new permanent address.</w:t>
      </w:r>
    </w:p>
    <w:p w14:paraId="0EFC1D76"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We may ask for proof of your address at any time. If, following an initial investigation and/or any investigation by with the Shared Anti-Fraud Service, the county council concludes </w:t>
      </w:r>
      <w:proofErr w:type="gramStart"/>
      <w:r w:rsidRPr="00CC2A71">
        <w:rPr>
          <w:rFonts w:ascii="Arial" w:eastAsia="Calibri" w:hAnsi="Arial" w:cs="Times New Roman"/>
          <w:kern w:val="0"/>
          <w:sz w:val="22"/>
          <w:szCs w:val="22"/>
          <w:lang w:val="en-US"/>
          <w14:ligatures w14:val="none"/>
        </w:rPr>
        <w:t>that,</w:t>
      </w:r>
      <w:proofErr w:type="gramEnd"/>
      <w:r w:rsidRPr="00CC2A71">
        <w:rPr>
          <w:rFonts w:ascii="Arial" w:eastAsia="Calibri" w:hAnsi="Arial" w:cs="Times New Roman"/>
          <w:kern w:val="0"/>
          <w:sz w:val="22"/>
          <w:szCs w:val="22"/>
          <w:lang w:val="en-US"/>
          <w14:ligatures w14:val="none"/>
        </w:rPr>
        <w:t xml:space="preserve"> a fraudulent address has been used, correspondence confirming this decision will be sent to the applicant. We will explain the decision-making process and the action that will be taken with the application. We will also confirm which address will be used as the child’s permanent home address for admission allocation purposes.</w:t>
      </w:r>
    </w:p>
    <w:p w14:paraId="7902F77A"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If we receive more than one application with different address details and </w:t>
      </w:r>
      <w:r w:rsidRPr="00CC2A71">
        <w:rPr>
          <w:rFonts w:ascii="Arial" w:eastAsia="Calibri" w:hAnsi="Arial" w:cs="Times New Roman"/>
          <w:b/>
          <w:bCs/>
          <w:kern w:val="0"/>
          <w:sz w:val="22"/>
          <w:szCs w:val="22"/>
          <w:lang w:val="en-US"/>
          <w14:ligatures w14:val="none"/>
        </w:rPr>
        <w:t>parents don't agree,</w:t>
      </w:r>
      <w:r w:rsidRPr="00CC2A71">
        <w:rPr>
          <w:rFonts w:ascii="Arial" w:eastAsia="Calibri" w:hAnsi="Arial" w:cs="Times New Roman"/>
          <w:kern w:val="0"/>
          <w:sz w:val="22"/>
          <w:szCs w:val="22"/>
          <w:lang w:val="en-US"/>
          <w14:ligatures w14:val="none"/>
        </w:rPr>
        <w:t xml:space="preserve"> parents/carers should provide court documentation to evidence the address that </w:t>
      </w:r>
      <w:r w:rsidRPr="00CC2A71">
        <w:rPr>
          <w:rFonts w:ascii="Arial" w:eastAsia="Calibri" w:hAnsi="Arial" w:cs="Times New Roman"/>
          <w:kern w:val="0"/>
          <w:sz w:val="22"/>
          <w:szCs w:val="22"/>
          <w:lang w:val="en-US"/>
          <w14:ligatures w14:val="none"/>
        </w:rPr>
        <w:lastRenderedPageBreak/>
        <w:t xml:space="preserve">should be used for admission allocation purposes. If two applications are received, with different addresses, neither will be processed until the address issue is reconciled. </w:t>
      </w:r>
    </w:p>
    <w:p w14:paraId="01DD0BB2"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If two different applications are received for the same child from the same address but contain different preferences, parents/carers will be invited to submit a joint application or provide court documentation to evidence the preferences that should be used for the admission process. Until the preference issue is reconciled neither application will be processed. </w:t>
      </w:r>
    </w:p>
    <w:p w14:paraId="18164F42"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If duplicate applications are made to different LAs for the same child, those LAs will liaise and share information. The child’s home LA will determine if the application will be processed. </w:t>
      </w:r>
    </w:p>
    <w:p w14:paraId="2AEB552C" w14:textId="75599CAE"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For the transfer application rounds, if the initial differing applications (one or both) were received “on-time”, an amended joint application will also be considered “on-time” if received before the “late deadline”.  If the amended joint application is received after the late date, it will be treated as “late”.  The final late deadline for the 2027/28 transfer application process is 1 February 2027 for Primary Applications.  If these dates change, amendments will be published on the HCC admissions web pages at the start of the 2027/28 application process in September 2026.</w:t>
      </w:r>
    </w:p>
    <w:p w14:paraId="212F3A53" w14:textId="77777777" w:rsidR="003842B3" w:rsidRPr="00CC2A71" w:rsidRDefault="003842B3" w:rsidP="003842B3">
      <w:pPr>
        <w:widowControl w:val="0"/>
        <w:spacing w:after="240" w:line="240" w:lineRule="auto"/>
        <w:rPr>
          <w:rFonts w:ascii="Arial" w:eastAsia="Calibri" w:hAnsi="Arial" w:cs="Times New Roman"/>
          <w:b/>
          <w:bCs/>
          <w:kern w:val="0"/>
          <w:sz w:val="22"/>
          <w:szCs w:val="22"/>
          <w:lang w:val="en-US" w:eastAsia="en-GB"/>
          <w14:ligatures w14:val="none"/>
        </w:rPr>
      </w:pPr>
      <w:r w:rsidRPr="00CC2A71">
        <w:rPr>
          <w:rFonts w:ascii="Arial" w:eastAsia="Calibri" w:hAnsi="Arial" w:cs="Times New Roman"/>
          <w:b/>
          <w:bCs/>
          <w:kern w:val="0"/>
          <w:sz w:val="22"/>
          <w:szCs w:val="22"/>
          <w:lang w:val="en-US" w:eastAsia="en-GB"/>
          <w14:ligatures w14:val="none"/>
        </w:rPr>
        <w:t>Fraudulent applications:</w:t>
      </w:r>
    </w:p>
    <w:p w14:paraId="2BDD449E" w14:textId="77777777" w:rsidR="003842B3" w:rsidRPr="00CC2A71" w:rsidRDefault="003842B3" w:rsidP="003842B3">
      <w:pPr>
        <w:widowControl w:val="0"/>
        <w:spacing w:after="240" w:line="240" w:lineRule="auto"/>
        <w:jc w:val="both"/>
        <w:rPr>
          <w:rFonts w:ascii="Arial" w:eastAsia="Calibri" w:hAnsi="Arial" w:cs="Arial"/>
          <w:color w:val="000000"/>
          <w:kern w:val="0"/>
          <w:sz w:val="22"/>
          <w:szCs w:val="22"/>
          <w:lang w:val="en-US" w:eastAsia="en-GB"/>
          <w14:ligatures w14:val="none"/>
        </w:rPr>
      </w:pPr>
      <w:r w:rsidRPr="00CC2A71">
        <w:rPr>
          <w:rFonts w:ascii="Arial" w:eastAsia="Calibri" w:hAnsi="Arial" w:cs="Arial"/>
          <w:color w:val="000000"/>
          <w:kern w:val="0"/>
          <w:sz w:val="22"/>
          <w:szCs w:val="22"/>
          <w:lang w:val="en-US" w:eastAsia="en-GB"/>
          <w14:ligatures w14:val="none"/>
        </w:rPr>
        <w:t xml:space="preserve">The school, in liaison with Hertfordshire County Council, will do as much as possible to prevent applications being made from fraudulent addresses. Address evidence is frequently requested, monitored and checked and school places will be withdrawn when false information is deliberately provided. </w:t>
      </w:r>
    </w:p>
    <w:p w14:paraId="629E194B" w14:textId="77777777" w:rsidR="003842B3" w:rsidRPr="00CC2A71" w:rsidRDefault="003842B3" w:rsidP="003842B3">
      <w:pPr>
        <w:widowControl w:val="0"/>
        <w:spacing w:after="240" w:line="240" w:lineRule="auto"/>
        <w:jc w:val="both"/>
        <w:rPr>
          <w:rFonts w:ascii="Arial" w:eastAsia="Calibri" w:hAnsi="Arial" w:cs="Arial"/>
          <w:color w:val="000000"/>
          <w:kern w:val="0"/>
          <w:sz w:val="22"/>
          <w:szCs w:val="22"/>
          <w:lang w:val="en-US" w:eastAsia="en-GB"/>
          <w14:ligatures w14:val="none"/>
        </w:rPr>
      </w:pPr>
      <w:r w:rsidRPr="00CC2A71">
        <w:rPr>
          <w:rFonts w:ascii="Arial" w:eastAsia="Calibri" w:hAnsi="Arial" w:cs="Arial"/>
          <w:color w:val="000000"/>
          <w:kern w:val="0"/>
          <w:sz w:val="22"/>
          <w:szCs w:val="22"/>
          <w:lang w:val="en-US" w:eastAsia="en-GB"/>
          <w14:ligatures w14:val="none"/>
        </w:rPr>
        <w:t xml:space="preserve">Action will be taken </w:t>
      </w:r>
      <w:proofErr w:type="gramStart"/>
      <w:r w:rsidRPr="00CC2A71">
        <w:rPr>
          <w:rFonts w:ascii="Arial" w:eastAsia="Calibri" w:hAnsi="Arial" w:cs="Arial"/>
          <w:color w:val="000000"/>
          <w:kern w:val="0"/>
          <w:sz w:val="22"/>
          <w:szCs w:val="22"/>
          <w:lang w:val="en-US" w:eastAsia="en-GB"/>
          <w14:ligatures w14:val="none"/>
        </w:rPr>
        <w:t>in</w:t>
      </w:r>
      <w:proofErr w:type="gramEnd"/>
      <w:r w:rsidRPr="00CC2A71">
        <w:rPr>
          <w:rFonts w:ascii="Arial" w:eastAsia="Calibri" w:hAnsi="Arial" w:cs="Arial"/>
          <w:color w:val="000000"/>
          <w:kern w:val="0"/>
          <w:sz w:val="22"/>
          <w:szCs w:val="22"/>
          <w:lang w:val="en-US" w:eastAsia="en-GB"/>
          <w14:ligatures w14:val="none"/>
        </w:rPr>
        <w:t xml:space="preserve"> the following circumstances:</w:t>
      </w:r>
    </w:p>
    <w:p w14:paraId="663D3F6A"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 xml:space="preserve">When a child’s application address does not match the address of that child at their current </w:t>
      </w:r>
      <w:proofErr w:type="gramStart"/>
      <w:r w:rsidRPr="00CC2A71">
        <w:rPr>
          <w:rFonts w:ascii="Arial" w:eastAsia="Calibri" w:hAnsi="Arial" w:cs="Times New Roman"/>
          <w:kern w:val="0"/>
          <w:sz w:val="22"/>
          <w:szCs w:val="20"/>
          <w:lang w:val="en-US" w:eastAsia="en-GB"/>
          <w14:ligatures w14:val="none"/>
        </w:rPr>
        <w:t>school;</w:t>
      </w:r>
      <w:proofErr w:type="gramEnd"/>
    </w:p>
    <w:p w14:paraId="56B6B84C"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When a child lives at a different address to the applicant.</w:t>
      </w:r>
    </w:p>
    <w:p w14:paraId="3AC91FF0"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When the applicant does not have parental responsibility</w:t>
      </w:r>
    </w:p>
    <w:p w14:paraId="50DB1C58"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When a family moves shortly after the closing date of applications when one or more of the following applies:</w:t>
      </w:r>
    </w:p>
    <w:p w14:paraId="00DB33DD"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The family has moved to a property from which their application was less likely to be successful</w:t>
      </w:r>
    </w:p>
    <w:p w14:paraId="74615B3B"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The family has returned to an existing property</w:t>
      </w:r>
    </w:p>
    <w:p w14:paraId="55F5DE3E"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The family lived in rented accommodation for a short period of time (anything less than a year) over the application period</w:t>
      </w:r>
    </w:p>
    <w:p w14:paraId="545BE6FC"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Official public records show a different residence at the time of application</w:t>
      </w:r>
    </w:p>
    <w:p w14:paraId="64B9320D" w14:textId="77777777" w:rsidR="003842B3" w:rsidRPr="00CC2A71" w:rsidRDefault="003842B3" w:rsidP="003842B3">
      <w:pPr>
        <w:widowControl w:val="0"/>
        <w:numPr>
          <w:ilvl w:val="0"/>
          <w:numId w:val="3"/>
        </w:numPr>
        <w:spacing w:after="120" w:line="240" w:lineRule="auto"/>
        <w:ind w:right="79" w:hanging="720"/>
        <w:rPr>
          <w:rFonts w:ascii="Arial" w:eastAsia="Calibri" w:hAnsi="Arial" w:cs="Times New Roman"/>
          <w:kern w:val="0"/>
          <w:sz w:val="22"/>
          <w:szCs w:val="20"/>
          <w:lang w:val="en-US" w:eastAsia="en-GB"/>
          <w14:ligatures w14:val="none"/>
        </w:rPr>
      </w:pPr>
      <w:r w:rsidRPr="00CC2A71">
        <w:rPr>
          <w:rFonts w:ascii="Arial" w:eastAsia="Calibri" w:hAnsi="Arial" w:cs="Times New Roman"/>
          <w:kern w:val="0"/>
          <w:sz w:val="22"/>
          <w:szCs w:val="20"/>
          <w:lang w:val="en-US" w:eastAsia="en-GB"/>
          <w14:ligatures w14:val="none"/>
        </w:rPr>
        <w:t>When a child starts at the allocated school and their address is different from the address used at the time of application</w:t>
      </w:r>
    </w:p>
    <w:p w14:paraId="449784E0" w14:textId="07DC2CA4" w:rsidR="003842B3" w:rsidRPr="00CC2A71" w:rsidRDefault="003842B3" w:rsidP="003842B3">
      <w:pPr>
        <w:widowControl w:val="0"/>
        <w:spacing w:after="240" w:line="240" w:lineRule="auto"/>
        <w:rPr>
          <w:rFonts w:ascii="Arial" w:eastAsia="Calibri" w:hAnsi="Arial" w:cs="Arial"/>
          <w:b/>
          <w:kern w:val="0"/>
          <w:sz w:val="22"/>
          <w:szCs w:val="22"/>
          <w:lang w:val="en-US"/>
          <w14:ligatures w14:val="none"/>
        </w:rPr>
      </w:pPr>
      <w:r w:rsidRPr="00CC2A71">
        <w:rPr>
          <w:rFonts w:ascii="Arial" w:eastAsia="Calibri" w:hAnsi="Arial" w:cs="Times New Roman"/>
          <w:kern w:val="0"/>
          <w:sz w:val="22"/>
          <w:szCs w:val="22"/>
          <w:lang w:val="en-US" w:eastAsia="en-GB"/>
          <w14:ligatures w14:val="none"/>
        </w:rPr>
        <w:t>Parents/carers will need to show that they have relinquished residency ties with their previous property and they, and their child(ren) are permanently residing at the address given on the application form.</w:t>
      </w:r>
      <w:r w:rsidRPr="00CC2A71">
        <w:rPr>
          <w:rFonts w:ascii="Arial" w:eastAsia="Calibri" w:hAnsi="Arial" w:cs="Arial"/>
          <w:b/>
          <w:kern w:val="0"/>
          <w:sz w:val="22"/>
          <w:szCs w:val="22"/>
          <w:lang w:val="en-US"/>
          <w14:ligatures w14:val="none"/>
        </w:rPr>
        <w:br w:type="page"/>
      </w:r>
    </w:p>
    <w:p w14:paraId="03D14E95"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lastRenderedPageBreak/>
        <w:t>Home to school distance measurement for purposes of admissions</w:t>
      </w:r>
    </w:p>
    <w:p w14:paraId="0FC06F5E"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Distances are measured using a </w:t>
      </w:r>
      <w:proofErr w:type="spellStart"/>
      <w:r w:rsidRPr="00CC2A71">
        <w:rPr>
          <w:rFonts w:ascii="Arial" w:eastAsia="Calibri" w:hAnsi="Arial" w:cs="Arial"/>
          <w:kern w:val="0"/>
          <w:sz w:val="22"/>
          <w:szCs w:val="22"/>
          <w:lang w:val="en-US"/>
          <w14:ligatures w14:val="none"/>
        </w:rPr>
        <w:t>computerised</w:t>
      </w:r>
      <w:proofErr w:type="spellEnd"/>
      <w:r w:rsidRPr="00CC2A71">
        <w:rPr>
          <w:rFonts w:ascii="Arial" w:eastAsia="Calibri" w:hAnsi="Arial" w:cs="Arial"/>
          <w:kern w:val="0"/>
          <w:sz w:val="22"/>
          <w:szCs w:val="22"/>
          <w:lang w:val="en-US"/>
          <w14:ligatures w14:val="none"/>
        </w:rPr>
        <w:t xml:space="preserve"> mapping system to two decimal places.  The measurement is taken from the </w:t>
      </w:r>
      <w:proofErr w:type="spellStart"/>
      <w:r w:rsidRPr="00CC2A71">
        <w:rPr>
          <w:rFonts w:ascii="Arial" w:eastAsia="Calibri" w:hAnsi="Arial" w:cs="Arial"/>
          <w:kern w:val="0"/>
          <w:sz w:val="22"/>
          <w:szCs w:val="22"/>
          <w:lang w:val="en-US"/>
          <w14:ligatures w14:val="none"/>
        </w:rPr>
        <w:t>AddressBase</w:t>
      </w:r>
      <w:proofErr w:type="spellEnd"/>
      <w:r w:rsidRPr="00CC2A71">
        <w:rPr>
          <w:rFonts w:ascii="Arial" w:eastAsia="Calibri" w:hAnsi="Arial" w:cs="Arial"/>
          <w:kern w:val="0"/>
          <w:sz w:val="22"/>
          <w:szCs w:val="22"/>
          <w:lang w:val="en-US"/>
          <w14:ligatures w14:val="none"/>
        </w:rPr>
        <w:t xml:space="preserve"> Premium address point of your child’s house to the address point of the school.  </w:t>
      </w:r>
      <w:proofErr w:type="spellStart"/>
      <w:r w:rsidRPr="00CC2A71">
        <w:rPr>
          <w:rFonts w:ascii="Arial" w:eastAsia="Calibri" w:hAnsi="Arial" w:cs="Arial"/>
          <w:kern w:val="0"/>
          <w:sz w:val="22"/>
          <w:szCs w:val="22"/>
          <w:lang w:val="en-US"/>
          <w14:ligatures w14:val="none"/>
        </w:rPr>
        <w:t>AddressBase</w:t>
      </w:r>
      <w:proofErr w:type="spellEnd"/>
      <w:r w:rsidRPr="00CC2A71">
        <w:rPr>
          <w:rFonts w:ascii="Arial" w:eastAsia="Calibri" w:hAnsi="Arial" w:cs="Arial"/>
          <w:kern w:val="0"/>
          <w:sz w:val="22"/>
          <w:szCs w:val="22"/>
          <w:lang w:val="en-US"/>
          <w14:ligatures w14:val="none"/>
        </w:rPr>
        <w:t xml:space="preserve"> Premium data is a </w:t>
      </w:r>
      <w:proofErr w:type="gramStart"/>
      <w:r w:rsidRPr="00CC2A71">
        <w:rPr>
          <w:rFonts w:ascii="Arial" w:eastAsia="Calibri" w:hAnsi="Arial" w:cs="Arial"/>
          <w:kern w:val="0"/>
          <w:sz w:val="22"/>
          <w:szCs w:val="22"/>
          <w:lang w:val="en-US"/>
          <w14:ligatures w14:val="none"/>
        </w:rPr>
        <w:t>nationally-</w:t>
      </w:r>
      <w:proofErr w:type="spellStart"/>
      <w:r w:rsidRPr="00CC2A71">
        <w:rPr>
          <w:rFonts w:ascii="Arial" w:eastAsia="Calibri" w:hAnsi="Arial" w:cs="Arial"/>
          <w:kern w:val="0"/>
          <w:sz w:val="22"/>
          <w:szCs w:val="22"/>
          <w:lang w:val="en-US"/>
          <w14:ligatures w14:val="none"/>
        </w:rPr>
        <w:t>recognised</w:t>
      </w:r>
      <w:proofErr w:type="spellEnd"/>
      <w:proofErr w:type="gramEnd"/>
      <w:r w:rsidRPr="00CC2A71">
        <w:rPr>
          <w:rFonts w:ascii="Arial" w:eastAsia="Calibri" w:hAnsi="Arial" w:cs="Arial"/>
          <w:kern w:val="0"/>
          <w:sz w:val="22"/>
          <w:szCs w:val="22"/>
          <w:lang w:val="en-US"/>
          <w14:ligatures w14:val="none"/>
        </w:rPr>
        <w:t xml:space="preserve"> method of identifying the location of schools and individual residences</w:t>
      </w:r>
    </w:p>
    <w:p w14:paraId="647D1654"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t>Definition of “nearest school”</w:t>
      </w:r>
    </w:p>
    <w:p w14:paraId="2DCE82A9" w14:textId="77777777" w:rsidR="003842B3" w:rsidRPr="00CC2A71"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Times New Roman"/>
          <w:kern w:val="0"/>
          <w:sz w:val="22"/>
          <w:szCs w:val="22"/>
          <w:lang w:val="en-US"/>
          <w14:ligatures w14:val="none"/>
        </w:rPr>
        <w:t xml:space="preserve">This includes all schools except those which allocate places </w:t>
      </w:r>
      <w:proofErr w:type="gramStart"/>
      <w:r w:rsidRPr="00CC2A71">
        <w:rPr>
          <w:rFonts w:ascii="Arial" w:eastAsia="Calibri" w:hAnsi="Arial" w:cs="Times New Roman"/>
          <w:kern w:val="0"/>
          <w:sz w:val="22"/>
          <w:szCs w:val="22"/>
          <w:lang w:val="en-US"/>
          <w14:ligatures w14:val="none"/>
        </w:rPr>
        <w:t>on the basis of</w:t>
      </w:r>
      <w:proofErr w:type="gramEnd"/>
      <w:r w:rsidRPr="00CC2A71">
        <w:rPr>
          <w:rFonts w:ascii="Arial" w:eastAsia="Calibri" w:hAnsi="Arial" w:cs="Times New Roman"/>
          <w:kern w:val="0"/>
          <w:sz w:val="22"/>
          <w:szCs w:val="22"/>
          <w:lang w:val="en-US"/>
          <w14:ligatures w14:val="none"/>
        </w:rPr>
        <w:t xml:space="preserve"> faith (membership or practice) before allocating </w:t>
      </w:r>
      <w:proofErr w:type="gramStart"/>
      <w:r w:rsidRPr="00CC2A71">
        <w:rPr>
          <w:rFonts w:ascii="Arial" w:eastAsia="Calibri" w:hAnsi="Arial" w:cs="Times New Roman"/>
          <w:kern w:val="0"/>
          <w:sz w:val="22"/>
          <w:szCs w:val="22"/>
          <w:lang w:val="en-US"/>
          <w14:ligatures w14:val="none"/>
        </w:rPr>
        <w:t>on the basis of</w:t>
      </w:r>
      <w:proofErr w:type="gramEnd"/>
      <w:r w:rsidRPr="00CC2A71">
        <w:rPr>
          <w:rFonts w:ascii="Arial" w:eastAsia="Calibri" w:hAnsi="Arial" w:cs="Times New Roman"/>
          <w:kern w:val="0"/>
          <w:sz w:val="22"/>
          <w:szCs w:val="22"/>
          <w:lang w:val="en-US"/>
          <w14:ligatures w14:val="none"/>
        </w:rPr>
        <w:t xml:space="preserve"> distance/location.</w:t>
      </w:r>
    </w:p>
    <w:p w14:paraId="667767AE"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b/>
          <w:kern w:val="0"/>
          <w:sz w:val="22"/>
          <w:szCs w:val="22"/>
          <w:lang w:val="en-US"/>
          <w14:ligatures w14:val="none"/>
        </w:rPr>
        <w:t>Applications from children* from overseas</w:t>
      </w:r>
    </w:p>
    <w:p w14:paraId="0DD179B2"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All children of compulsory school age (5 to 16 years) in England have a right </w:t>
      </w:r>
      <w:proofErr w:type="gramStart"/>
      <w:r w:rsidRPr="00CC2A71">
        <w:rPr>
          <w:rFonts w:ascii="Arial" w:eastAsia="Calibri" w:hAnsi="Arial" w:cs="Arial"/>
          <w:kern w:val="0"/>
          <w:sz w:val="22"/>
          <w:szCs w:val="22"/>
          <w:lang w:val="en-US"/>
          <w14:ligatures w14:val="none"/>
        </w:rPr>
        <w:t>of</w:t>
      </w:r>
      <w:proofErr w:type="gramEnd"/>
      <w:r w:rsidRPr="00CC2A71">
        <w:rPr>
          <w:rFonts w:ascii="Arial" w:eastAsia="Calibri" w:hAnsi="Arial" w:cs="Arial"/>
          <w:kern w:val="0"/>
          <w:sz w:val="22"/>
          <w:szCs w:val="22"/>
          <w:lang w:val="en-US"/>
          <w14:ligatures w14:val="none"/>
        </w:rPr>
        <w:t xml:space="preserve"> access to education.  However, where a child is in England for a short period only, for example less than half a term, it may be reasonable to refuse admission to a school.</w:t>
      </w:r>
    </w:p>
    <w:p w14:paraId="38366254"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An application for a school place will only be accepted for such children currently overseas if, for In Year applications, proof is provided that the child will be resident in Hertfordshire within two weeks.  In Year allocations are made on the assumption that the child will accept the school place and be on roll within that timescale.</w:t>
      </w:r>
    </w:p>
    <w:p w14:paraId="196700FE"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For the Primary transfer process, applications will not normally be accepted from, nor places allocated to, an overseas address.  The exception to this (for both In Year and transfer processes) is for children of UK service personnel and crown servants (and from military families who are residents of countries with a Memorandum of Understanding with the UK).  In these cases, HCC will allocate a place in advance of the family arriving in the area provided the application is accompanied by an official letter that declares a relocation date and a HCC Unit postal address or quartering area address, for consideration of the application against oversubscription criteria.</w:t>
      </w:r>
    </w:p>
    <w:p w14:paraId="1F9DC6E6"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Applications will also be considered, and places offered in advance for these families, if the application is accompanied by an official letter that declares a relocation date but does not provide a quartering or unit address because the family will be </w:t>
      </w:r>
      <w:proofErr w:type="gramStart"/>
      <w:r w:rsidRPr="00CC2A71">
        <w:rPr>
          <w:rFonts w:ascii="Arial" w:eastAsia="Calibri" w:hAnsi="Arial" w:cs="Arial"/>
          <w:kern w:val="0"/>
          <w:sz w:val="22"/>
          <w:szCs w:val="22"/>
          <w:lang w:val="en-US"/>
          <w14:ligatures w14:val="none"/>
        </w:rPr>
        <w:t>residing</w:t>
      </w:r>
      <w:proofErr w:type="gramEnd"/>
      <w:r w:rsidRPr="00CC2A71">
        <w:rPr>
          <w:rFonts w:ascii="Arial" w:eastAsia="Calibri" w:hAnsi="Arial" w:cs="Arial"/>
          <w:kern w:val="0"/>
          <w:sz w:val="22"/>
          <w:szCs w:val="22"/>
          <w:lang w:val="en-US"/>
          <w14:ligatures w14:val="none"/>
        </w:rPr>
        <w:t xml:space="preserve"> in private accommodation.  In these cases, if the family does not already have a permanent private address in Hertfordshire, the military base or alternative “work” address in Hertfordshire will be used for allocation purposes.  If the family already has an established alternative private address, that address will be used for admission purposes. </w:t>
      </w:r>
    </w:p>
    <w:p w14:paraId="02E428FF"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Roebuck Academy will also consider accepting applications from children* whose family can </w:t>
      </w:r>
      <w:proofErr w:type="gramStart"/>
      <w:r w:rsidRPr="00CC2A71">
        <w:rPr>
          <w:rFonts w:ascii="Arial" w:eastAsia="Calibri" w:hAnsi="Arial" w:cs="Arial"/>
          <w:kern w:val="0"/>
          <w:sz w:val="22"/>
          <w:szCs w:val="22"/>
          <w:lang w:val="en-US"/>
          <w14:ligatures w14:val="none"/>
        </w:rPr>
        <w:t>evidence</w:t>
      </w:r>
      <w:proofErr w:type="gramEnd"/>
      <w:r w:rsidRPr="00CC2A71">
        <w:rPr>
          <w:rFonts w:ascii="Arial" w:eastAsia="Calibri" w:hAnsi="Arial" w:cs="Arial"/>
          <w:kern w:val="0"/>
          <w:sz w:val="22"/>
          <w:szCs w:val="22"/>
          <w:lang w:val="en-US"/>
          <w14:ligatures w14:val="none"/>
        </w:rPr>
        <w:t xml:space="preserve"> intent to return to and/or permanently reside in Hertfordshire prior to the start of the new academic year.  These applications, if accepted, will be processed from the overseas address until sufficient evidence is received to show the child is permanently resident in Hertfordshire. Evidence must be submitted at the time of application.</w:t>
      </w:r>
    </w:p>
    <w:p w14:paraId="06055E09" w14:textId="08B11748"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Evidence submitted after the date for late applications (1 February 2027 for the Under 11s process) cannot be </w:t>
      </w:r>
      <w:proofErr w:type="gramStart"/>
      <w:r w:rsidRPr="00CC2A71">
        <w:rPr>
          <w:rFonts w:ascii="Arial" w:eastAsia="Calibri" w:hAnsi="Arial" w:cs="Arial"/>
          <w:kern w:val="0"/>
          <w:sz w:val="22"/>
          <w:szCs w:val="22"/>
          <w:lang w:val="en-US"/>
          <w14:ligatures w14:val="none"/>
        </w:rPr>
        <w:t>taken into account</w:t>
      </w:r>
      <w:proofErr w:type="gramEnd"/>
      <w:r w:rsidRPr="00CC2A71">
        <w:rPr>
          <w:rFonts w:ascii="Arial" w:eastAsia="Calibri" w:hAnsi="Arial" w:cs="Arial"/>
          <w:kern w:val="0"/>
          <w:sz w:val="22"/>
          <w:szCs w:val="22"/>
          <w:lang w:val="en-US"/>
          <w14:ligatures w14:val="none"/>
        </w:rPr>
        <w:t xml:space="preserve"> before National Allocation Day.  Decisions on these applications will be made by a panel of senior officers and communicated with parents within 6 weeks of the closing date for applications.</w:t>
      </w:r>
    </w:p>
    <w:p w14:paraId="16F536DF"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If an applicant owns a property in Hertfordshire but is not living in it, perhaps because they are working abroad at the time of application, the Hertfordshire address will not be accepted for the purposes of admission until the child is resident at that address.</w:t>
      </w:r>
    </w:p>
    <w:p w14:paraId="5846CAF0"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Other </w:t>
      </w:r>
      <w:proofErr w:type="gramStart"/>
      <w:r w:rsidRPr="00CC2A71">
        <w:rPr>
          <w:rFonts w:ascii="Arial" w:eastAsia="Calibri" w:hAnsi="Arial" w:cs="Arial"/>
          <w:kern w:val="0"/>
          <w:sz w:val="22"/>
          <w:szCs w:val="22"/>
          <w:lang w:val="en-US"/>
          <w14:ligatures w14:val="none"/>
        </w:rPr>
        <w:t>children</w:t>
      </w:r>
      <w:proofErr w:type="gramEnd"/>
      <w:r w:rsidRPr="00CC2A71">
        <w:rPr>
          <w:rFonts w:ascii="Arial" w:eastAsia="Calibri" w:hAnsi="Arial" w:cs="Arial"/>
          <w:kern w:val="0"/>
          <w:sz w:val="22"/>
          <w:szCs w:val="22"/>
          <w:lang w:val="en-US"/>
          <w14:ligatures w14:val="none"/>
        </w:rPr>
        <w:t xml:space="preserve"> than those mentioned </w:t>
      </w:r>
      <w:proofErr w:type="gramStart"/>
      <w:r w:rsidRPr="00CC2A71">
        <w:rPr>
          <w:rFonts w:ascii="Arial" w:eastAsia="Calibri" w:hAnsi="Arial" w:cs="Arial"/>
          <w:kern w:val="0"/>
          <w:sz w:val="22"/>
          <w:szCs w:val="22"/>
          <w:lang w:val="en-US"/>
          <w14:ligatures w14:val="none"/>
        </w:rPr>
        <w:t>above</w:t>
      </w:r>
      <w:proofErr w:type="gramEnd"/>
      <w:r w:rsidRPr="00CC2A71">
        <w:rPr>
          <w:rFonts w:ascii="Arial" w:eastAsia="Calibri" w:hAnsi="Arial" w:cs="Arial"/>
          <w:kern w:val="0"/>
          <w:sz w:val="22"/>
          <w:szCs w:val="22"/>
          <w:lang w:val="en-US"/>
          <w14:ligatures w14:val="none"/>
        </w:rPr>
        <w:t xml:space="preserve"> from </w:t>
      </w:r>
      <w:proofErr w:type="gramStart"/>
      <w:r w:rsidRPr="00CC2A71">
        <w:rPr>
          <w:rFonts w:ascii="Arial" w:eastAsia="Calibri" w:hAnsi="Arial" w:cs="Arial"/>
          <w:kern w:val="0"/>
          <w:sz w:val="22"/>
          <w:szCs w:val="22"/>
          <w:lang w:val="en-US"/>
          <w14:ligatures w14:val="none"/>
        </w:rPr>
        <w:t>overseas</w:t>
      </w:r>
      <w:proofErr w:type="gramEnd"/>
      <w:r w:rsidRPr="00CC2A71">
        <w:rPr>
          <w:rFonts w:ascii="Arial" w:eastAsia="Calibri" w:hAnsi="Arial" w:cs="Arial"/>
          <w:kern w:val="0"/>
          <w:sz w:val="22"/>
          <w:szCs w:val="22"/>
          <w:lang w:val="en-US"/>
          <w14:ligatures w14:val="none"/>
        </w:rPr>
        <w:t xml:space="preserve"> do not generally have automatic </w:t>
      </w:r>
      <w:r w:rsidRPr="00CC2A71">
        <w:rPr>
          <w:rFonts w:ascii="Arial" w:eastAsia="Calibri" w:hAnsi="Arial" w:cs="Arial"/>
          <w:kern w:val="0"/>
          <w:sz w:val="22"/>
          <w:szCs w:val="22"/>
          <w:lang w:val="en-US"/>
          <w14:ligatures w14:val="none"/>
        </w:rPr>
        <w:lastRenderedPageBreak/>
        <w:t xml:space="preserve">right of entry to the UK. An application for a school place will </w:t>
      </w:r>
      <w:proofErr w:type="gramStart"/>
      <w:r w:rsidRPr="00CC2A71">
        <w:rPr>
          <w:rFonts w:ascii="Arial" w:eastAsia="Calibri" w:hAnsi="Arial" w:cs="Arial"/>
          <w:kern w:val="0"/>
          <w:sz w:val="22"/>
          <w:szCs w:val="22"/>
          <w:lang w:val="en-US"/>
          <w14:ligatures w14:val="none"/>
        </w:rPr>
        <w:t>not therefore</w:t>
      </w:r>
      <w:proofErr w:type="gramEnd"/>
      <w:r w:rsidRPr="00CC2A71">
        <w:rPr>
          <w:rFonts w:ascii="Arial" w:eastAsia="Calibri" w:hAnsi="Arial" w:cs="Arial"/>
          <w:kern w:val="0"/>
          <w:sz w:val="22"/>
          <w:szCs w:val="22"/>
          <w:lang w:val="en-US"/>
          <w14:ligatures w14:val="none"/>
        </w:rPr>
        <w:t xml:space="preserve"> be accepted until they are permanently resident in Hertfordshire.  Proof of residency such as an endorsed passport or entry visa will be required with the application, in addition to proof of Hertfordshire address, for example a council tax bill or 12-month rental agreement.</w:t>
      </w:r>
    </w:p>
    <w:p w14:paraId="2EE44426" w14:textId="77777777" w:rsidR="003842B3" w:rsidRPr="00CC2A71" w:rsidRDefault="003842B3" w:rsidP="003842B3">
      <w:pPr>
        <w:widowControl w:val="0"/>
        <w:spacing w:before="6" w:after="240" w:line="240" w:lineRule="auto"/>
        <w:rPr>
          <w:rFonts w:ascii="Arial" w:eastAsia="Calibri" w:hAnsi="Arial" w:cs="Arial"/>
          <w:i/>
          <w:kern w:val="0"/>
          <w:sz w:val="20"/>
          <w:szCs w:val="20"/>
          <w:lang w:val="en-US"/>
          <w14:ligatures w14:val="none"/>
        </w:rPr>
      </w:pPr>
      <w:r w:rsidRPr="00CC2A71">
        <w:rPr>
          <w:rFonts w:ascii="Arial" w:eastAsia="Calibri" w:hAnsi="Arial" w:cs="Arial"/>
          <w:kern w:val="0"/>
          <w:sz w:val="22"/>
          <w:szCs w:val="22"/>
          <w:lang w:val="en-US"/>
          <w14:ligatures w14:val="none"/>
        </w:rPr>
        <w:t>*</w:t>
      </w:r>
      <w:r w:rsidRPr="00CC2A71">
        <w:rPr>
          <w:rFonts w:ascii="Arial" w:eastAsia="Calibri" w:hAnsi="Arial" w:cs="Arial"/>
          <w:i/>
          <w:kern w:val="0"/>
          <w:sz w:val="20"/>
          <w:szCs w:val="20"/>
          <w:lang w:val="en-US"/>
          <w14:ligatures w14:val="none"/>
        </w:rPr>
        <w:t>Children who hold full British Citizen passports (not British Dependent Territories or British Overseas passports) or have a UK passport describing them as a British citizen or British subject with the right of abode or are European Economic Area nationals normally have unrestricted entry to the UK.</w:t>
      </w:r>
    </w:p>
    <w:p w14:paraId="061737A1"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t>Age of Admission and Deferral of Places</w:t>
      </w:r>
    </w:p>
    <w:p w14:paraId="43BDDC74" w14:textId="0BB64EA1"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Children born on and between 1 September 2022 and 31 August 2023* would normally commence primary school in Reception in the academic year beginning in September 2027.  All Hertfordshire infant, first and primary schools provide for the full</w:t>
      </w:r>
      <w:proofErr w:type="gramStart"/>
      <w:r w:rsidRPr="00CC2A71">
        <w:rPr>
          <w:rFonts w:ascii="Arial" w:eastAsia="Calibri" w:hAnsi="Arial" w:cs="Arial"/>
          <w:kern w:val="0"/>
          <w:sz w:val="22"/>
          <w:szCs w:val="22"/>
          <w:lang w:val="en-US"/>
          <w14:ligatures w14:val="none"/>
        </w:rPr>
        <w:t>- time</w:t>
      </w:r>
      <w:proofErr w:type="gramEnd"/>
      <w:r w:rsidRPr="00CC2A71">
        <w:rPr>
          <w:rFonts w:ascii="Arial" w:eastAsia="Calibri" w:hAnsi="Arial" w:cs="Arial"/>
          <w:kern w:val="0"/>
          <w:sz w:val="22"/>
          <w:szCs w:val="22"/>
          <w:lang w:val="en-US"/>
          <w14:ligatures w14:val="none"/>
        </w:rPr>
        <w:t xml:space="preserve"> admission of all children offered a place in the </w:t>
      </w:r>
      <w:proofErr w:type="gramStart"/>
      <w:r w:rsidRPr="00CC2A71">
        <w:rPr>
          <w:rFonts w:ascii="Arial" w:eastAsia="Calibri" w:hAnsi="Arial" w:cs="Arial"/>
          <w:kern w:val="0"/>
          <w:sz w:val="22"/>
          <w:szCs w:val="22"/>
          <w:lang w:val="en-US"/>
          <w14:ligatures w14:val="none"/>
        </w:rPr>
        <w:t>Reception</w:t>
      </w:r>
      <w:proofErr w:type="gramEnd"/>
      <w:r w:rsidRPr="00CC2A71">
        <w:rPr>
          <w:rFonts w:ascii="Arial" w:eastAsia="Calibri" w:hAnsi="Arial" w:cs="Arial"/>
          <w:kern w:val="0"/>
          <w:sz w:val="22"/>
          <w:szCs w:val="22"/>
          <w:lang w:val="en-US"/>
          <w14:ligatures w14:val="none"/>
        </w:rPr>
        <w:t xml:space="preserve"> year group from </w:t>
      </w:r>
      <w:proofErr w:type="gramStart"/>
      <w:r w:rsidRPr="00CC2A71">
        <w:rPr>
          <w:rFonts w:ascii="Arial" w:eastAsia="Calibri" w:hAnsi="Arial" w:cs="Arial"/>
          <w:kern w:val="0"/>
          <w:sz w:val="22"/>
          <w:szCs w:val="22"/>
          <w:lang w:val="en-US"/>
          <w14:ligatures w14:val="none"/>
        </w:rPr>
        <w:t>the September</w:t>
      </w:r>
      <w:proofErr w:type="gramEnd"/>
      <w:r w:rsidRPr="00CC2A71">
        <w:rPr>
          <w:rFonts w:ascii="Arial" w:eastAsia="Calibri" w:hAnsi="Arial" w:cs="Arial"/>
          <w:kern w:val="0"/>
          <w:sz w:val="22"/>
          <w:szCs w:val="22"/>
          <w:lang w:val="en-US"/>
          <w14:ligatures w14:val="none"/>
        </w:rPr>
        <w:t xml:space="preserve"> following their fourth birthday.  If a parent wants a full-time place for their child from September (at the school at which a place has been offered) then they are entitled to that full-time place.</w:t>
      </w:r>
    </w:p>
    <w:p w14:paraId="65BF141F"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Parents can defer the date their child is admitted to school until later in the same academic year or until the term in which the child reaches compulsory school age.  Summer born children are only able to “defer” entry to Reception class until the beginning of the final term of the school year for which the offer was made.</w:t>
      </w:r>
    </w:p>
    <w:p w14:paraId="6E73DC20"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Where parents wish, children can attend part-time until they reach compulsory school age. Any parents wishing to take up a part-time place or deferred entry should contact the individual school(s) to discuss their child’s requirements.</w:t>
      </w:r>
    </w:p>
    <w:p w14:paraId="6DD0A2EB"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t>*Summer born children (1</w:t>
      </w:r>
      <w:r w:rsidRPr="00CC2A71">
        <w:rPr>
          <w:rFonts w:ascii="Arial" w:eastAsia="Calibri" w:hAnsi="Arial" w:cs="Arial"/>
          <w:b/>
          <w:kern w:val="0"/>
          <w:sz w:val="22"/>
          <w:szCs w:val="22"/>
          <w:vertAlign w:val="superscript"/>
          <w:lang w:val="en-US"/>
          <w14:ligatures w14:val="none"/>
        </w:rPr>
        <w:t>st</w:t>
      </w:r>
      <w:r w:rsidRPr="00CC2A71">
        <w:rPr>
          <w:rFonts w:ascii="Arial" w:eastAsia="Calibri" w:hAnsi="Arial" w:cs="Arial"/>
          <w:b/>
          <w:kern w:val="0"/>
          <w:sz w:val="22"/>
          <w:szCs w:val="22"/>
          <w:lang w:val="en-US"/>
          <w14:ligatures w14:val="none"/>
        </w:rPr>
        <w:t xml:space="preserve"> April – 31</w:t>
      </w:r>
      <w:r w:rsidRPr="00CC2A71">
        <w:rPr>
          <w:rFonts w:ascii="Arial" w:eastAsia="Calibri" w:hAnsi="Arial" w:cs="Arial"/>
          <w:b/>
          <w:kern w:val="0"/>
          <w:sz w:val="22"/>
          <w:szCs w:val="22"/>
          <w:vertAlign w:val="superscript"/>
          <w:lang w:val="en-US"/>
          <w14:ligatures w14:val="none"/>
        </w:rPr>
        <w:t>st</w:t>
      </w:r>
      <w:r w:rsidRPr="00CC2A71">
        <w:rPr>
          <w:rFonts w:ascii="Arial" w:eastAsia="Calibri" w:hAnsi="Arial" w:cs="Arial"/>
          <w:b/>
          <w:kern w:val="0"/>
          <w:sz w:val="22"/>
          <w:szCs w:val="22"/>
          <w:lang w:val="en-US"/>
          <w14:ligatures w14:val="none"/>
        </w:rPr>
        <w:t xml:space="preserve"> August) – Entry to Reception</w:t>
      </w:r>
    </w:p>
    <w:p w14:paraId="780715C4" w14:textId="03CA72E2"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Legally, a child does not have to start school until the start of the term following their fifth birthday.  Children born between 1 April 2023 and 31 August 2023 are categorised as “summer born” and if parents/carers do not believe that their summer born child is ready to join Reception in 202</w:t>
      </w:r>
      <w:r w:rsidR="1219908C" w:rsidRPr="00CC2A71">
        <w:rPr>
          <w:rFonts w:ascii="Arial" w:eastAsia="Calibri" w:hAnsi="Arial" w:cs="Arial"/>
          <w:kern w:val="0"/>
          <w:sz w:val="22"/>
          <w:szCs w:val="22"/>
          <w:lang w:val="en-US"/>
          <w14:ligatures w14:val="none"/>
        </w:rPr>
        <w:t>7</w:t>
      </w:r>
      <w:r w:rsidRPr="00CC2A71">
        <w:rPr>
          <w:rFonts w:ascii="Arial" w:eastAsia="Calibri" w:hAnsi="Arial" w:cs="Arial"/>
          <w:kern w:val="0"/>
          <w:sz w:val="22"/>
          <w:szCs w:val="22"/>
          <w:lang w:val="en-US"/>
          <w14:ligatures w14:val="none"/>
        </w:rPr>
        <w:t xml:space="preserve"> they should contact the home LA, and any own admission authority schools, for guidance before making an application. </w:t>
      </w:r>
    </w:p>
    <w:p w14:paraId="42DAFEE8" w14:textId="4BD5A34D"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Summer born applications that are delayed for a year (for entry in September 2028) will be processed in </w:t>
      </w:r>
      <w:proofErr w:type="gramStart"/>
      <w:r w:rsidRPr="00CC2A71">
        <w:rPr>
          <w:rFonts w:ascii="Arial" w:eastAsia="Calibri" w:hAnsi="Arial" w:cs="Arial"/>
          <w:kern w:val="0"/>
          <w:sz w:val="22"/>
          <w:szCs w:val="22"/>
          <w:lang w:val="en-US"/>
          <w14:ligatures w14:val="none"/>
        </w:rPr>
        <w:t>exactly the same</w:t>
      </w:r>
      <w:proofErr w:type="gramEnd"/>
      <w:r w:rsidRPr="00CC2A71">
        <w:rPr>
          <w:rFonts w:ascii="Arial" w:eastAsia="Calibri" w:hAnsi="Arial" w:cs="Arial"/>
          <w:kern w:val="0"/>
          <w:sz w:val="22"/>
          <w:szCs w:val="22"/>
          <w:lang w:val="en-US"/>
          <w14:ligatures w14:val="none"/>
        </w:rPr>
        <w:t xml:space="preserve"> way as all other reception applications received at that time; there is no guarantee that a place will be offered at a child’s preferred school.</w:t>
      </w:r>
    </w:p>
    <w:p w14:paraId="6671EA1D" w14:textId="7482DB93"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If parents wish to delay their application for a </w:t>
      </w:r>
      <w:proofErr w:type="gramStart"/>
      <w:r w:rsidRPr="00CC2A71">
        <w:rPr>
          <w:rFonts w:ascii="Arial" w:eastAsia="Calibri" w:hAnsi="Arial" w:cs="Arial"/>
          <w:kern w:val="0"/>
          <w:sz w:val="22"/>
          <w:szCs w:val="22"/>
          <w:lang w:val="en-US"/>
          <w14:ligatures w14:val="none"/>
        </w:rPr>
        <w:t>Reception</w:t>
      </w:r>
      <w:proofErr w:type="gramEnd"/>
      <w:r w:rsidRPr="00CC2A71">
        <w:rPr>
          <w:rFonts w:ascii="Arial" w:eastAsia="Calibri" w:hAnsi="Arial" w:cs="Arial"/>
          <w:kern w:val="0"/>
          <w:sz w:val="22"/>
          <w:szCs w:val="22"/>
          <w:lang w:val="en-US"/>
          <w14:ligatures w14:val="none"/>
        </w:rPr>
        <w:t xml:space="preserve"> place, they are advised to discuss their child’s needs/development with their current early years or nursery provider.  If parents wish their child to remain in their existing nursery school or class for a further year (rather than moving into the </w:t>
      </w:r>
      <w:proofErr w:type="gramStart"/>
      <w:r w:rsidRPr="00CC2A71">
        <w:rPr>
          <w:rFonts w:ascii="Arial" w:eastAsia="Calibri" w:hAnsi="Arial" w:cs="Arial"/>
          <w:kern w:val="0"/>
          <w:sz w:val="22"/>
          <w:szCs w:val="22"/>
          <w:lang w:val="en-US"/>
          <w14:ligatures w14:val="none"/>
        </w:rPr>
        <w:t>Reception</w:t>
      </w:r>
      <w:proofErr w:type="gramEnd"/>
      <w:r w:rsidRPr="00CC2A71">
        <w:rPr>
          <w:rFonts w:ascii="Arial" w:eastAsia="Calibri" w:hAnsi="Arial" w:cs="Arial"/>
          <w:kern w:val="0"/>
          <w:sz w:val="22"/>
          <w:szCs w:val="22"/>
          <w:lang w:val="en-US"/>
          <w14:ligatures w14:val="none"/>
        </w:rPr>
        <w:t xml:space="preserve"> year group) they must let their current school know before the end of the Spring term in 2027 (before the Easter break).</w:t>
      </w:r>
    </w:p>
    <w:p w14:paraId="3B2F4097" w14:textId="77777777" w:rsidR="003842B3" w:rsidRPr="00CC2A71" w:rsidRDefault="003842B3" w:rsidP="003842B3">
      <w:pPr>
        <w:widowControl w:val="0"/>
        <w:spacing w:before="6" w:after="240" w:line="240" w:lineRule="auto"/>
        <w:rPr>
          <w:rFonts w:ascii="Arial" w:eastAsia="Calibri" w:hAnsi="Arial" w:cs="Arial"/>
          <w:b/>
          <w:kern w:val="0"/>
          <w:sz w:val="22"/>
          <w:szCs w:val="22"/>
          <w:lang w:val="en-US"/>
          <w14:ligatures w14:val="none"/>
        </w:rPr>
      </w:pPr>
      <w:r w:rsidRPr="00CC2A71">
        <w:rPr>
          <w:rFonts w:ascii="Arial" w:eastAsia="Calibri" w:hAnsi="Arial" w:cs="Arial"/>
          <w:b/>
          <w:kern w:val="0"/>
          <w:sz w:val="22"/>
          <w:szCs w:val="22"/>
          <w:lang w:val="en-US"/>
          <w14:ligatures w14:val="none"/>
        </w:rPr>
        <w:t>Children Out of Year Group (including ‘Summer-born’ children)</w:t>
      </w:r>
    </w:p>
    <w:p w14:paraId="1ECDA378"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Children should be educated within their correct chronological year group, with the curriculum differentiated as necessary to meet the needs of individual children.  This is in line with DfE guidance which states that “in general, children should be educated in their normal age group”.</w:t>
      </w:r>
    </w:p>
    <w:p w14:paraId="5204F86D" w14:textId="77777777" w:rsidR="003842B3" w:rsidRPr="00CC2A71" w:rsidRDefault="003842B3" w:rsidP="003842B3">
      <w:pPr>
        <w:widowControl w:val="0"/>
        <w:spacing w:before="6" w:after="240" w:line="240" w:lineRule="auto"/>
        <w:rPr>
          <w:rFonts w:ascii="Arial" w:eastAsia="Calibri" w:hAnsi="Arial" w:cs="Arial"/>
          <w:kern w:val="0"/>
          <w:sz w:val="22"/>
          <w:szCs w:val="22"/>
          <w:lang w:val="en-US"/>
          <w14:ligatures w14:val="none"/>
        </w:rPr>
      </w:pPr>
      <w:r w:rsidRPr="00CC2A71">
        <w:rPr>
          <w:rFonts w:ascii="Arial" w:eastAsia="Calibri" w:hAnsi="Arial" w:cs="Arial"/>
          <w:kern w:val="0"/>
          <w:sz w:val="22"/>
          <w:szCs w:val="22"/>
          <w:lang w:val="en-US"/>
          <w14:ligatures w14:val="none"/>
        </w:rPr>
        <w:t xml:space="preserve">If parents/carers believe their child(ren) should be educated in a different year group they should, at the time of application, submit supporting evidence from relevant professionals working with the child and family stating why the child must be placed outside their normal age-appropriate cohort. DfE guidance makes clear that “it is reasonable for admission </w:t>
      </w:r>
      <w:r w:rsidRPr="00CC2A71">
        <w:rPr>
          <w:rFonts w:ascii="Arial" w:eastAsia="Calibri" w:hAnsi="Arial" w:cs="Arial"/>
          <w:kern w:val="0"/>
          <w:sz w:val="22"/>
          <w:szCs w:val="22"/>
          <w:lang w:val="en-US"/>
          <w14:ligatures w14:val="none"/>
        </w:rPr>
        <w:lastRenderedPageBreak/>
        <w:t>authorities to expect parents to provide them with information in support of their request – since without it they are unlikely to be able to make a decision on the basis of the circumstances of the case”.</w:t>
      </w:r>
    </w:p>
    <w:p w14:paraId="23BB5287" w14:textId="77777777" w:rsidR="003842B3" w:rsidRPr="003842B3" w:rsidRDefault="003842B3" w:rsidP="003842B3">
      <w:pPr>
        <w:widowControl w:val="0"/>
        <w:spacing w:after="240" w:line="240" w:lineRule="auto"/>
        <w:rPr>
          <w:rFonts w:ascii="Arial" w:eastAsia="Calibri" w:hAnsi="Arial" w:cs="Times New Roman"/>
          <w:kern w:val="0"/>
          <w:sz w:val="22"/>
          <w:szCs w:val="22"/>
          <w:lang w:val="en-US"/>
          <w14:ligatures w14:val="none"/>
        </w:rPr>
      </w:pPr>
      <w:r w:rsidRPr="00CC2A71">
        <w:rPr>
          <w:rFonts w:ascii="Arial" w:eastAsia="Calibri" w:hAnsi="Arial" w:cs="Arial"/>
          <w:kern w:val="0"/>
          <w:sz w:val="22"/>
          <w:szCs w:val="22"/>
          <w:lang w:val="en-US"/>
          <w14:ligatures w14:val="none"/>
        </w:rPr>
        <w:t>The governing body of schools responsible for their own admissions (academies, voluntary aided and foundation schools) are ultimately responsible for making this decision for applications made to their school.</w:t>
      </w:r>
    </w:p>
    <w:p w14:paraId="4FC8E833" w14:textId="77777777" w:rsidR="0097535F" w:rsidRDefault="0097535F"/>
    <w:sectPr w:rsidR="0097535F" w:rsidSect="003842B3">
      <w:headerReference w:type="default" r:id="rId17"/>
      <w:footerReference w:type="default" r:id="rId18"/>
      <w:footerReference w:type="first" r:id="rId19"/>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5C439" w14:textId="77777777" w:rsidR="00494BE9" w:rsidRDefault="00494BE9" w:rsidP="003842B3">
      <w:pPr>
        <w:spacing w:after="0" w:line="240" w:lineRule="auto"/>
      </w:pPr>
      <w:r>
        <w:separator/>
      </w:r>
    </w:p>
  </w:endnote>
  <w:endnote w:type="continuationSeparator" w:id="0">
    <w:p w14:paraId="2593B1B5" w14:textId="77777777" w:rsidR="00494BE9" w:rsidRDefault="00494BE9" w:rsidP="00384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178DA" w14:textId="27F9E2A1" w:rsidR="00AF0F51" w:rsidRPr="00AF0F51" w:rsidRDefault="008442EA">
    <w:pPr>
      <w:pStyle w:val="Footer"/>
      <w:rPr>
        <w:rFonts w:ascii="Arial" w:hAnsi="Arial" w:cs="Arial"/>
        <w:sz w:val="22"/>
        <w:szCs w:val="22"/>
      </w:rPr>
    </w:pPr>
    <w:r>
      <w:rPr>
        <w:rFonts w:ascii="Arial" w:hAnsi="Arial" w:cs="Arial"/>
        <w:sz w:val="22"/>
        <w:szCs w:val="22"/>
      </w:rPr>
      <w:t>Determin</w:t>
    </w:r>
    <w:r w:rsidR="004C3C20" w:rsidRPr="00AF0F51">
      <w:rPr>
        <w:rFonts w:ascii="Arial" w:hAnsi="Arial" w:cs="Arial"/>
        <w:sz w:val="22"/>
        <w:szCs w:val="22"/>
      </w:rPr>
      <w:t>ed Admissions Policy 2027</w:t>
    </w:r>
    <w:r w:rsidR="00AF0F51" w:rsidRPr="00AF0F51">
      <w:rPr>
        <w:rFonts w:ascii="Arial" w:hAnsi="Arial" w:cs="Arial"/>
        <w:sz w:val="22"/>
        <w:szCs w:val="22"/>
      </w:rPr>
      <w:t>/28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FC40C" w14:textId="77777777" w:rsidR="008442EA" w:rsidRPr="00AF0F51" w:rsidRDefault="008442EA" w:rsidP="008442EA">
    <w:pPr>
      <w:pStyle w:val="Footer"/>
      <w:rPr>
        <w:rFonts w:ascii="Arial" w:hAnsi="Arial" w:cs="Arial"/>
        <w:sz w:val="22"/>
        <w:szCs w:val="22"/>
      </w:rPr>
    </w:pPr>
    <w:r>
      <w:rPr>
        <w:rFonts w:ascii="Arial" w:hAnsi="Arial" w:cs="Arial"/>
        <w:sz w:val="22"/>
        <w:szCs w:val="22"/>
      </w:rPr>
      <w:t>Determin</w:t>
    </w:r>
    <w:r w:rsidRPr="00AF0F51">
      <w:rPr>
        <w:rFonts w:ascii="Arial" w:hAnsi="Arial" w:cs="Arial"/>
        <w:sz w:val="22"/>
        <w:szCs w:val="22"/>
      </w:rPr>
      <w:t>ed Admissions Policy 2027/28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4F8AA00" w14:paraId="3087D8B7" w14:textId="77777777" w:rsidTr="44F8AA00">
      <w:trPr>
        <w:trHeight w:val="300"/>
      </w:trPr>
      <w:tc>
        <w:tcPr>
          <w:tcW w:w="3005" w:type="dxa"/>
        </w:tcPr>
        <w:p w14:paraId="1149EB11" w14:textId="2D4F2F19" w:rsidR="44F8AA00" w:rsidRDefault="44F8AA00" w:rsidP="44F8AA00">
          <w:pPr>
            <w:pStyle w:val="Header"/>
            <w:ind w:left="-115"/>
          </w:pPr>
        </w:p>
      </w:tc>
      <w:tc>
        <w:tcPr>
          <w:tcW w:w="3005" w:type="dxa"/>
        </w:tcPr>
        <w:p w14:paraId="66D032DE" w14:textId="7B8B6F73" w:rsidR="44F8AA00" w:rsidRDefault="44F8AA00" w:rsidP="44F8AA00">
          <w:pPr>
            <w:pStyle w:val="Header"/>
            <w:jc w:val="center"/>
          </w:pPr>
        </w:p>
      </w:tc>
      <w:tc>
        <w:tcPr>
          <w:tcW w:w="3005" w:type="dxa"/>
        </w:tcPr>
        <w:p w14:paraId="0F063027" w14:textId="1CEDBEE9" w:rsidR="44F8AA00" w:rsidRDefault="44F8AA00" w:rsidP="44F8AA00">
          <w:pPr>
            <w:pStyle w:val="Header"/>
            <w:ind w:right="-115"/>
            <w:jc w:val="right"/>
          </w:pPr>
        </w:p>
      </w:tc>
    </w:tr>
  </w:tbl>
  <w:p w14:paraId="66440CF9" w14:textId="0E37EADD" w:rsidR="000E5982" w:rsidRDefault="000E5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3B25E" w14:textId="77777777" w:rsidR="00494BE9" w:rsidRDefault="00494BE9" w:rsidP="003842B3">
      <w:pPr>
        <w:spacing w:after="0" w:line="240" w:lineRule="auto"/>
      </w:pPr>
      <w:r>
        <w:separator/>
      </w:r>
    </w:p>
  </w:footnote>
  <w:footnote w:type="continuationSeparator" w:id="0">
    <w:p w14:paraId="0C9E062B" w14:textId="77777777" w:rsidR="00494BE9" w:rsidRDefault="00494BE9" w:rsidP="003842B3">
      <w:pPr>
        <w:spacing w:after="0" w:line="240" w:lineRule="auto"/>
      </w:pPr>
      <w:r>
        <w:continuationSeparator/>
      </w:r>
    </w:p>
  </w:footnote>
  <w:footnote w:id="1">
    <w:p w14:paraId="6459D238" w14:textId="77777777" w:rsidR="003842B3" w:rsidRPr="00C02E38" w:rsidRDefault="003842B3" w:rsidP="003842B3">
      <w:pPr>
        <w:pStyle w:val="FootnoteText"/>
      </w:pPr>
      <w:r>
        <w:rPr>
          <w:rStyle w:val="FootnoteReference"/>
        </w:rPr>
        <w:footnoteRef/>
      </w:r>
      <w:r>
        <w:t xml:space="preserve"> </w:t>
      </w:r>
      <w:r w:rsidRPr="00C041D1">
        <w:rPr>
          <w:b/>
          <w:sz w:val="18"/>
          <w:szCs w:val="18"/>
        </w:rPr>
        <w:t xml:space="preserve">Child </w:t>
      </w:r>
      <w:r>
        <w:rPr>
          <w:b/>
          <w:sz w:val="18"/>
          <w:szCs w:val="18"/>
        </w:rPr>
        <w:t>A</w:t>
      </w:r>
      <w:r w:rsidRPr="00C041D1">
        <w:rPr>
          <w:b/>
          <w:sz w:val="18"/>
          <w:szCs w:val="18"/>
        </w:rPr>
        <w:t xml:space="preserve">rrangements </w:t>
      </w:r>
      <w:r>
        <w:rPr>
          <w:b/>
          <w:sz w:val="18"/>
          <w:szCs w:val="18"/>
        </w:rPr>
        <w:t>O</w:t>
      </w:r>
      <w:r w:rsidRPr="00C041D1">
        <w:rPr>
          <w:b/>
          <w:sz w:val="18"/>
          <w:szCs w:val="18"/>
        </w:rPr>
        <w:t>rder</w:t>
      </w:r>
      <w:r>
        <w:rPr>
          <w:b/>
          <w:sz w:val="18"/>
          <w:szCs w:val="18"/>
        </w:rPr>
        <w:t>:</w:t>
      </w:r>
      <w:r w:rsidRPr="00C041D1">
        <w:rPr>
          <w:sz w:val="18"/>
          <w:szCs w:val="18"/>
        </w:rPr>
        <w:t xml:space="preserve"> Under the provisions of the Children and Families Act 2014, which amended section 8 of the Children Act 1989, residence orders have now been replaced by child arrangements orders which settle the arrangements to be made as to the person with whom the child is to live.</w:t>
      </w:r>
    </w:p>
  </w:footnote>
  <w:footnote w:id="2">
    <w:p w14:paraId="64E28BA1" w14:textId="77777777" w:rsidR="003842B3" w:rsidRPr="00C02E38" w:rsidRDefault="003842B3" w:rsidP="003842B3">
      <w:pPr>
        <w:pStyle w:val="FootnoteText"/>
      </w:pPr>
      <w:r>
        <w:rPr>
          <w:rStyle w:val="FootnoteReference"/>
        </w:rPr>
        <w:footnoteRef/>
      </w:r>
      <w:r>
        <w:t xml:space="preserve"> </w:t>
      </w:r>
      <w:r w:rsidRPr="00C041D1">
        <w:rPr>
          <w:b/>
          <w:sz w:val="18"/>
          <w:szCs w:val="18"/>
        </w:rPr>
        <w:t xml:space="preserve">Special </w:t>
      </w:r>
      <w:r>
        <w:rPr>
          <w:b/>
          <w:sz w:val="18"/>
          <w:szCs w:val="18"/>
        </w:rPr>
        <w:t>G</w:t>
      </w:r>
      <w:r w:rsidRPr="00C041D1">
        <w:rPr>
          <w:b/>
          <w:sz w:val="18"/>
          <w:szCs w:val="18"/>
        </w:rPr>
        <w:t xml:space="preserve">uardianship </w:t>
      </w:r>
      <w:r>
        <w:rPr>
          <w:b/>
          <w:sz w:val="18"/>
          <w:szCs w:val="18"/>
        </w:rPr>
        <w:t>O</w:t>
      </w:r>
      <w:r w:rsidRPr="00C041D1">
        <w:rPr>
          <w:b/>
          <w:sz w:val="18"/>
          <w:szCs w:val="18"/>
        </w:rPr>
        <w:t>rder</w:t>
      </w:r>
      <w:r>
        <w:rPr>
          <w:sz w:val="18"/>
          <w:szCs w:val="18"/>
        </w:rPr>
        <w:t>:</w:t>
      </w:r>
      <w:r w:rsidRPr="00C041D1">
        <w:rPr>
          <w:sz w:val="18"/>
          <w:szCs w:val="18"/>
        </w:rPr>
        <w:t xml:space="preserve"> Under 14A of The Children Act 1989, an order appointing one or more individuals to be a child’s special guardian or guardians.</w:t>
      </w:r>
    </w:p>
  </w:footnote>
  <w:footnote w:id="3">
    <w:p w14:paraId="62137ECC" w14:textId="77777777" w:rsidR="003842B3" w:rsidRPr="00370669" w:rsidRDefault="003842B3" w:rsidP="008442EA">
      <w:pPr>
        <w:spacing w:line="240" w:lineRule="auto"/>
        <w:jc w:val="both"/>
      </w:pPr>
      <w:r w:rsidRPr="00C02E38">
        <w:rPr>
          <w:rStyle w:val="FootnoteReference"/>
        </w:rPr>
        <w:footnoteRef/>
      </w:r>
      <w:r w:rsidRPr="00C02E38">
        <w:t xml:space="preserve"> </w:t>
      </w:r>
      <w:r w:rsidRPr="00C02E38">
        <w:rPr>
          <w:rFonts w:cs="Arial"/>
          <w:sz w:val="18"/>
          <w:szCs w:val="18"/>
        </w:rPr>
        <w:t>This will include children of staff not living at the same address as the member of staff.  It will also include the children of a partner living at the same address as a member of staff.</w:t>
      </w:r>
    </w:p>
  </w:footnote>
  <w:footnote w:id="4">
    <w:p w14:paraId="20F433C0" w14:textId="77777777" w:rsidR="003842B3" w:rsidRPr="00C041D1" w:rsidRDefault="003842B3" w:rsidP="003842B3">
      <w:pPr>
        <w:pStyle w:val="Default"/>
        <w:rPr>
          <w:sz w:val="18"/>
          <w:szCs w:val="18"/>
        </w:rPr>
      </w:pPr>
      <w:r w:rsidRPr="00C041D1">
        <w:rPr>
          <w:rStyle w:val="FootnoteReference"/>
          <w:sz w:val="18"/>
          <w:szCs w:val="18"/>
        </w:rPr>
        <w:footnoteRef/>
      </w:r>
      <w:r w:rsidRPr="00C041D1">
        <w:rPr>
          <w:sz w:val="18"/>
          <w:szCs w:val="18"/>
        </w:rPr>
        <w:t xml:space="preserve"> </w:t>
      </w:r>
      <w:r w:rsidRPr="00C041D1">
        <w:rPr>
          <w:b/>
          <w:sz w:val="18"/>
          <w:szCs w:val="18"/>
        </w:rPr>
        <w:t xml:space="preserve">Child </w:t>
      </w:r>
      <w:r>
        <w:rPr>
          <w:b/>
          <w:sz w:val="18"/>
          <w:szCs w:val="18"/>
        </w:rPr>
        <w:t>A</w:t>
      </w:r>
      <w:r w:rsidRPr="00C041D1">
        <w:rPr>
          <w:b/>
          <w:sz w:val="18"/>
          <w:szCs w:val="18"/>
        </w:rPr>
        <w:t xml:space="preserve">rrangements </w:t>
      </w:r>
      <w:r>
        <w:rPr>
          <w:b/>
          <w:sz w:val="18"/>
          <w:szCs w:val="18"/>
        </w:rPr>
        <w:t>O</w:t>
      </w:r>
      <w:r w:rsidRPr="00C041D1">
        <w:rPr>
          <w:b/>
          <w:sz w:val="18"/>
          <w:szCs w:val="18"/>
        </w:rPr>
        <w:t>rder</w:t>
      </w:r>
      <w:r>
        <w:rPr>
          <w:b/>
          <w:sz w:val="18"/>
          <w:szCs w:val="18"/>
        </w:rPr>
        <w:t>:</w:t>
      </w:r>
      <w:r w:rsidRPr="00C041D1">
        <w:rPr>
          <w:sz w:val="18"/>
          <w:szCs w:val="18"/>
        </w:rPr>
        <w:t xml:space="preserve"> Under the provisions of the Children and Families Act 2014, which amended section 8 of the Children Act 1989, residence orders have now been replaced by child arrangements orders which settle the arrangements to be made as to the person with whom the child is to live.</w:t>
      </w:r>
    </w:p>
  </w:footnote>
  <w:footnote w:id="5">
    <w:p w14:paraId="537205D8" w14:textId="77777777" w:rsidR="003842B3" w:rsidRPr="00C041D1" w:rsidRDefault="003842B3" w:rsidP="003842B3">
      <w:pPr>
        <w:pStyle w:val="Default"/>
        <w:rPr>
          <w:sz w:val="18"/>
          <w:szCs w:val="18"/>
        </w:rPr>
      </w:pPr>
      <w:r w:rsidRPr="00C041D1">
        <w:rPr>
          <w:rStyle w:val="FootnoteReference"/>
          <w:sz w:val="18"/>
          <w:szCs w:val="18"/>
        </w:rPr>
        <w:footnoteRef/>
      </w:r>
      <w:r w:rsidRPr="00C041D1">
        <w:rPr>
          <w:sz w:val="18"/>
          <w:szCs w:val="18"/>
        </w:rPr>
        <w:t xml:space="preserve"> </w:t>
      </w:r>
      <w:r w:rsidRPr="00C041D1">
        <w:rPr>
          <w:b/>
          <w:sz w:val="18"/>
          <w:szCs w:val="18"/>
        </w:rPr>
        <w:t xml:space="preserve">Special </w:t>
      </w:r>
      <w:r>
        <w:rPr>
          <w:b/>
          <w:sz w:val="18"/>
          <w:szCs w:val="18"/>
        </w:rPr>
        <w:t>G</w:t>
      </w:r>
      <w:r w:rsidRPr="00C041D1">
        <w:rPr>
          <w:b/>
          <w:sz w:val="18"/>
          <w:szCs w:val="18"/>
        </w:rPr>
        <w:t xml:space="preserve">uardianship </w:t>
      </w:r>
      <w:r>
        <w:rPr>
          <w:b/>
          <w:sz w:val="18"/>
          <w:szCs w:val="18"/>
        </w:rPr>
        <w:t>O</w:t>
      </w:r>
      <w:r w:rsidRPr="00C041D1">
        <w:rPr>
          <w:b/>
          <w:sz w:val="18"/>
          <w:szCs w:val="18"/>
        </w:rPr>
        <w:t>rder</w:t>
      </w:r>
      <w:r>
        <w:rPr>
          <w:sz w:val="18"/>
          <w:szCs w:val="18"/>
        </w:rPr>
        <w:t>:</w:t>
      </w:r>
      <w:r w:rsidRPr="00C041D1">
        <w:rPr>
          <w:sz w:val="18"/>
          <w:szCs w:val="18"/>
        </w:rPr>
        <w:t xml:space="preserve"> Under 14A of The Children Act 1989, an order appointing one or more individuals to be a child’s special guardian or guardians.</w:t>
      </w:r>
    </w:p>
  </w:footnote>
  <w:footnote w:id="6">
    <w:p w14:paraId="5857190B" w14:textId="77777777" w:rsidR="003842B3" w:rsidRPr="003842B3" w:rsidRDefault="003842B3" w:rsidP="003842B3">
      <w:pPr>
        <w:pStyle w:val="FootnoteText"/>
        <w:rPr>
          <w:rFonts w:ascii="Arial" w:hAnsi="Arial" w:cs="Arial"/>
          <w:sz w:val="18"/>
          <w:szCs w:val="18"/>
        </w:rPr>
      </w:pPr>
      <w:r w:rsidRPr="003842B3">
        <w:rPr>
          <w:rStyle w:val="FootnoteReference"/>
          <w:rFonts w:ascii="Arial" w:hAnsi="Arial" w:cs="Arial"/>
          <w:sz w:val="18"/>
          <w:szCs w:val="18"/>
        </w:rPr>
        <w:footnoteRef/>
      </w:r>
      <w:r w:rsidRPr="003842B3">
        <w:rPr>
          <w:rFonts w:ascii="Arial" w:hAnsi="Arial" w:cs="Arial"/>
          <w:sz w:val="18"/>
          <w:szCs w:val="18"/>
        </w:rPr>
        <w:t xml:space="preserve"> </w:t>
      </w:r>
      <w:r w:rsidRPr="003842B3">
        <w:rPr>
          <w:rFonts w:ascii="Arial" w:eastAsia="Calibri" w:hAnsi="Arial" w:cs="Arial"/>
          <w:sz w:val="18"/>
          <w:szCs w:val="18"/>
        </w:rPr>
        <w:t>Children previously looked after are those children adopted or with a special guardianship order or child arrangements order. This definition was amended following a determination by the OSA in August 2014.</w:t>
      </w:r>
    </w:p>
  </w:footnote>
  <w:footnote w:id="7">
    <w:p w14:paraId="20689237" w14:textId="77777777" w:rsidR="003842B3" w:rsidRPr="003842B3" w:rsidRDefault="003842B3" w:rsidP="003842B3">
      <w:pPr>
        <w:spacing w:after="0" w:line="240" w:lineRule="auto"/>
        <w:rPr>
          <w:rFonts w:ascii="Arial" w:hAnsi="Arial" w:cs="Arial"/>
          <w:sz w:val="20"/>
          <w:szCs w:val="20"/>
        </w:rPr>
      </w:pPr>
      <w:r w:rsidRPr="003842B3">
        <w:rPr>
          <w:rStyle w:val="FootnoteReference"/>
          <w:rFonts w:ascii="Arial" w:hAnsi="Arial" w:cs="Arial"/>
        </w:rPr>
        <w:footnoteRef/>
      </w:r>
      <w:r w:rsidRPr="003842B3">
        <w:rPr>
          <w:rFonts w:ascii="Arial" w:hAnsi="Arial" w:cs="Arial"/>
          <w:sz w:val="20"/>
          <w:szCs w:val="20"/>
        </w:rPr>
        <w:t xml:space="preserve"> </w:t>
      </w:r>
      <w:r w:rsidRPr="003842B3">
        <w:rPr>
          <w:rFonts w:ascii="Arial" w:eastAsia="Calibri" w:hAnsi="Arial" w:cs="Arial"/>
          <w:sz w:val="18"/>
          <w:szCs w:val="18"/>
        </w:rPr>
        <w:t>A sibling link will not be recognised for children living temporarily in the same house, for example a child who usually lives with one parent but has temporarily moved or a looked after child in a respite placement or very short term or bridging foster placement.</w:t>
      </w:r>
    </w:p>
  </w:footnote>
  <w:footnote w:id="8">
    <w:p w14:paraId="66BE0BF0" w14:textId="4158DFEE" w:rsidR="003842B3" w:rsidRPr="003A178C" w:rsidRDefault="003842B3" w:rsidP="003842B3">
      <w:pPr>
        <w:pStyle w:val="FootnoteText"/>
        <w:rPr>
          <w:sz w:val="18"/>
          <w:szCs w:val="18"/>
        </w:rPr>
      </w:pPr>
      <w:r w:rsidRPr="003842B3">
        <w:rPr>
          <w:rStyle w:val="FootnoteReference"/>
          <w:rFonts w:ascii="Arial" w:hAnsi="Arial" w:cs="Arial"/>
          <w:sz w:val="18"/>
          <w:szCs w:val="18"/>
        </w:rPr>
        <w:footnoteRef/>
      </w:r>
      <w:r w:rsidRPr="003842B3">
        <w:rPr>
          <w:rFonts w:ascii="Arial" w:hAnsi="Arial" w:cs="Arial"/>
          <w:sz w:val="18"/>
          <w:szCs w:val="18"/>
        </w:rPr>
        <w:t xml:space="preserve"> If, because of the nature of the agreement, it is not possible to provide a 12-month tenancy agreement, alternative proof of address will be requested.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ECBA" w14:textId="6B19BA78" w:rsidR="003842B3" w:rsidRPr="004C3C20" w:rsidRDefault="003842B3" w:rsidP="00AF0F51">
    <w:pPr>
      <w:pStyle w:val="Header"/>
      <w:spacing w:after="240"/>
      <w:rPr>
        <w:rFonts w:ascii="Arial" w:hAnsi="Arial" w:cs="Arial"/>
        <w:sz w:val="22"/>
        <w:szCs w:val="22"/>
      </w:rPr>
    </w:pPr>
    <w:r w:rsidRPr="004C3C20">
      <w:rPr>
        <w:rFonts w:ascii="Arial" w:hAnsi="Arial" w:cs="Arial"/>
        <w:b/>
        <w:bCs/>
        <w:noProof/>
        <w:color w:val="000000"/>
        <w:sz w:val="22"/>
        <w:szCs w:val="22"/>
        <w:lang w:eastAsia="en-GB"/>
      </w:rPr>
      <w:drawing>
        <wp:anchor distT="0" distB="0" distL="114300" distR="114300" simplePos="0" relativeHeight="251658241" behindDoc="1" locked="0" layoutInCell="1" allowOverlap="1" wp14:anchorId="575A797E" wp14:editId="44F3C165">
          <wp:simplePos x="0" y="0"/>
          <wp:positionH relativeFrom="column">
            <wp:posOffset>923925</wp:posOffset>
          </wp:positionH>
          <wp:positionV relativeFrom="paragraph">
            <wp:posOffset>6985</wp:posOffset>
          </wp:positionV>
          <wp:extent cx="958215" cy="617855"/>
          <wp:effectExtent l="0" t="0" r="0" b="0"/>
          <wp:wrapNone/>
          <wp:docPr id="11" name="Picture 11" descr="C:\ProgramData\Shared Desktop\Roebuck\Vision &amp; Ethos\School Logos\Hart School Tru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Data\Shared Desktop\Roebuck\Vision &amp; Ethos\School Logos\Hart School Trust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8215" cy="617855"/>
                  </a:xfrm>
                  <a:prstGeom prst="rect">
                    <a:avLst/>
                  </a:prstGeom>
                  <a:noFill/>
                  <a:ln>
                    <a:noFill/>
                  </a:ln>
                </pic:spPr>
              </pic:pic>
            </a:graphicData>
          </a:graphic>
        </wp:anchor>
      </w:drawing>
    </w:r>
    <w:r w:rsidRPr="004C3C20">
      <w:rPr>
        <w:rFonts w:ascii="Arial" w:hAnsi="Arial" w:cs="Arial"/>
        <w:b/>
        <w:bCs/>
        <w:noProof/>
        <w:color w:val="000000"/>
        <w:sz w:val="22"/>
        <w:szCs w:val="22"/>
        <w:lang w:eastAsia="en-GB"/>
      </w:rPr>
      <w:drawing>
        <wp:anchor distT="0" distB="0" distL="114300" distR="114300" simplePos="0" relativeHeight="251658240" behindDoc="1" locked="0" layoutInCell="1" allowOverlap="1" wp14:anchorId="564F2BBD" wp14:editId="364DC8A7">
          <wp:simplePos x="0" y="0"/>
          <wp:positionH relativeFrom="column">
            <wp:posOffset>1905</wp:posOffset>
          </wp:positionH>
          <wp:positionV relativeFrom="paragraph">
            <wp:posOffset>6985</wp:posOffset>
          </wp:positionV>
          <wp:extent cx="866775" cy="612775"/>
          <wp:effectExtent l="0" t="0" r="9525" b="0"/>
          <wp:wrapNone/>
          <wp:docPr id="12" name="Picture 12" descr="C:\ProgramData\Shared Desktop\Roebuck\Vision &amp; Ethos\School Logos\New Academy Logo\Academy Logo With M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Data\Shared Desktop\Roebuck\Vision &amp; Ethos\School Logos\New Academy Logo\Academy Logo With Mott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6775" cy="612775"/>
                  </a:xfrm>
                  <a:prstGeom prst="rect">
                    <a:avLst/>
                  </a:prstGeom>
                  <a:noFill/>
                  <a:ln>
                    <a:noFill/>
                  </a:ln>
                </pic:spPr>
              </pic:pic>
            </a:graphicData>
          </a:graphic>
        </wp:anchor>
      </w:drawing>
    </w:r>
    <w:r w:rsidR="000E5982" w:rsidRPr="004C3C20">
      <w:rPr>
        <w:rFonts w:ascii="Arial" w:hAnsi="Arial" w:cs="Arial"/>
        <w:sz w:val="22"/>
        <w:szCs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C8103" w14:textId="47EB86FE" w:rsidR="000E5982" w:rsidRPr="008442EA" w:rsidRDefault="000E5982" w:rsidP="008442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56E25"/>
    <w:multiLevelType w:val="hybridMultilevel"/>
    <w:tmpl w:val="87BE095C"/>
    <w:lvl w:ilvl="0" w:tplc="1234DC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3B057A"/>
    <w:multiLevelType w:val="hybridMultilevel"/>
    <w:tmpl w:val="AF0CD312"/>
    <w:lvl w:ilvl="0" w:tplc="F086C8A2">
      <w:start w:val="1"/>
      <w:numFmt w:val="bullet"/>
      <w:lvlText w:val=""/>
      <w:lvlJc w:val="left"/>
      <w:pPr>
        <w:ind w:left="720" w:hanging="360"/>
      </w:pPr>
      <w:rPr>
        <w:rFonts w:ascii="Wingdings" w:hAnsi="Wingdings" w:hint="default"/>
        <w:color w:val="0070C0"/>
        <w:sz w:val="3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635470A"/>
    <w:multiLevelType w:val="hybridMultilevel"/>
    <w:tmpl w:val="3C78182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321696">
    <w:abstractNumId w:val="2"/>
  </w:num>
  <w:num w:numId="2" w16cid:durableId="1493401401">
    <w:abstractNumId w:val="0"/>
  </w:num>
  <w:num w:numId="3" w16cid:durableId="909467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2B3"/>
    <w:rsid w:val="000E0CD6"/>
    <w:rsid w:val="000E5982"/>
    <w:rsid w:val="002E4C38"/>
    <w:rsid w:val="002F704A"/>
    <w:rsid w:val="003842B3"/>
    <w:rsid w:val="00494BE9"/>
    <w:rsid w:val="004C3C20"/>
    <w:rsid w:val="00501F08"/>
    <w:rsid w:val="007046ED"/>
    <w:rsid w:val="00707BFA"/>
    <w:rsid w:val="008442EA"/>
    <w:rsid w:val="0097535F"/>
    <w:rsid w:val="00AE313B"/>
    <w:rsid w:val="00AF0F51"/>
    <w:rsid w:val="00CC2A71"/>
    <w:rsid w:val="00DC7AA7"/>
    <w:rsid w:val="00E62048"/>
    <w:rsid w:val="00E90D36"/>
    <w:rsid w:val="00F13C48"/>
    <w:rsid w:val="1219908C"/>
    <w:rsid w:val="2225255C"/>
    <w:rsid w:val="2CE6379F"/>
    <w:rsid w:val="44F8AA00"/>
    <w:rsid w:val="77477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F05BE"/>
  <w15:chartTrackingRefBased/>
  <w15:docId w15:val="{867668EE-7053-4A8C-98FF-4FED39612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4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4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4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4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42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2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2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2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535F"/>
    <w:pPr>
      <w:spacing w:after="240" w:line="240" w:lineRule="auto"/>
      <w:contextualSpacing/>
    </w:pPr>
    <w:rPr>
      <w:rFonts w:ascii="Arial" w:eastAsiaTheme="majorEastAsia" w:hAnsi="Arial" w:cstheme="majorBidi"/>
      <w:caps/>
      <w:spacing w:val="-10"/>
      <w:kern w:val="28"/>
      <w:sz w:val="36"/>
      <w:szCs w:val="56"/>
      <w14:ligatures w14:val="none"/>
    </w:rPr>
  </w:style>
  <w:style w:type="character" w:customStyle="1" w:styleId="TitleChar">
    <w:name w:val="Title Char"/>
    <w:basedOn w:val="DefaultParagraphFont"/>
    <w:link w:val="Title"/>
    <w:uiPriority w:val="10"/>
    <w:rsid w:val="0097535F"/>
    <w:rPr>
      <w:rFonts w:ascii="Arial" w:eastAsiaTheme="majorEastAsia" w:hAnsi="Arial" w:cstheme="majorBidi"/>
      <w:caps/>
      <w:spacing w:val="-10"/>
      <w:kern w:val="28"/>
      <w:sz w:val="36"/>
      <w:szCs w:val="56"/>
      <w14:ligatures w14:val="none"/>
    </w:rPr>
  </w:style>
  <w:style w:type="character" w:customStyle="1" w:styleId="Heading1Char">
    <w:name w:val="Heading 1 Char"/>
    <w:basedOn w:val="DefaultParagraphFont"/>
    <w:link w:val="Heading1"/>
    <w:uiPriority w:val="9"/>
    <w:rsid w:val="00384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4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4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4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4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4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2B3"/>
    <w:rPr>
      <w:rFonts w:eastAsiaTheme="majorEastAsia" w:cstheme="majorBidi"/>
      <w:color w:val="272727" w:themeColor="text1" w:themeTint="D8"/>
    </w:rPr>
  </w:style>
  <w:style w:type="paragraph" w:styleId="Subtitle">
    <w:name w:val="Subtitle"/>
    <w:basedOn w:val="Normal"/>
    <w:next w:val="Normal"/>
    <w:link w:val="SubtitleChar"/>
    <w:uiPriority w:val="11"/>
    <w:qFormat/>
    <w:rsid w:val="00384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2B3"/>
    <w:pPr>
      <w:spacing w:before="160"/>
      <w:jc w:val="center"/>
    </w:pPr>
    <w:rPr>
      <w:i/>
      <w:iCs/>
      <w:color w:val="404040" w:themeColor="text1" w:themeTint="BF"/>
    </w:rPr>
  </w:style>
  <w:style w:type="character" w:customStyle="1" w:styleId="QuoteChar">
    <w:name w:val="Quote Char"/>
    <w:basedOn w:val="DefaultParagraphFont"/>
    <w:link w:val="Quote"/>
    <w:uiPriority w:val="29"/>
    <w:rsid w:val="003842B3"/>
    <w:rPr>
      <w:i/>
      <w:iCs/>
      <w:color w:val="404040" w:themeColor="text1" w:themeTint="BF"/>
    </w:rPr>
  </w:style>
  <w:style w:type="paragraph" w:styleId="ListParagraph">
    <w:name w:val="List Paragraph"/>
    <w:basedOn w:val="Normal"/>
    <w:uiPriority w:val="34"/>
    <w:qFormat/>
    <w:rsid w:val="003842B3"/>
    <w:pPr>
      <w:ind w:left="720"/>
      <w:contextualSpacing/>
    </w:pPr>
  </w:style>
  <w:style w:type="character" w:styleId="IntenseEmphasis">
    <w:name w:val="Intense Emphasis"/>
    <w:basedOn w:val="DefaultParagraphFont"/>
    <w:uiPriority w:val="21"/>
    <w:qFormat/>
    <w:rsid w:val="003842B3"/>
    <w:rPr>
      <w:i/>
      <w:iCs/>
      <w:color w:val="0F4761" w:themeColor="accent1" w:themeShade="BF"/>
    </w:rPr>
  </w:style>
  <w:style w:type="paragraph" w:styleId="IntenseQuote">
    <w:name w:val="Intense Quote"/>
    <w:basedOn w:val="Normal"/>
    <w:next w:val="Normal"/>
    <w:link w:val="IntenseQuoteChar"/>
    <w:uiPriority w:val="30"/>
    <w:qFormat/>
    <w:rsid w:val="00384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2B3"/>
    <w:rPr>
      <w:i/>
      <w:iCs/>
      <w:color w:val="0F4761" w:themeColor="accent1" w:themeShade="BF"/>
    </w:rPr>
  </w:style>
  <w:style w:type="character" w:styleId="IntenseReference">
    <w:name w:val="Intense Reference"/>
    <w:basedOn w:val="DefaultParagraphFont"/>
    <w:uiPriority w:val="32"/>
    <w:qFormat/>
    <w:rsid w:val="003842B3"/>
    <w:rPr>
      <w:b/>
      <w:bCs/>
      <w:smallCaps/>
      <w:color w:val="0F4761" w:themeColor="accent1" w:themeShade="BF"/>
      <w:spacing w:val="5"/>
    </w:rPr>
  </w:style>
  <w:style w:type="paragraph" w:styleId="Header">
    <w:name w:val="header"/>
    <w:basedOn w:val="Normal"/>
    <w:link w:val="HeaderChar"/>
    <w:uiPriority w:val="99"/>
    <w:unhideWhenUsed/>
    <w:rsid w:val="00384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2B3"/>
  </w:style>
  <w:style w:type="paragraph" w:styleId="FootnoteText">
    <w:name w:val="footnote text"/>
    <w:basedOn w:val="Normal"/>
    <w:link w:val="FootnoteTextChar"/>
    <w:uiPriority w:val="99"/>
    <w:semiHidden/>
    <w:unhideWhenUsed/>
    <w:rsid w:val="003842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42B3"/>
    <w:rPr>
      <w:sz w:val="20"/>
      <w:szCs w:val="20"/>
    </w:rPr>
  </w:style>
  <w:style w:type="character" w:styleId="FootnoteReference">
    <w:name w:val="footnote reference"/>
    <w:basedOn w:val="DefaultParagraphFont"/>
    <w:uiPriority w:val="99"/>
    <w:semiHidden/>
    <w:unhideWhenUsed/>
    <w:rsid w:val="003842B3"/>
    <w:rPr>
      <w:vertAlign w:val="superscript"/>
    </w:rPr>
  </w:style>
  <w:style w:type="paragraph" w:customStyle="1" w:styleId="Default">
    <w:name w:val="Default"/>
    <w:rsid w:val="003842B3"/>
    <w:pPr>
      <w:autoSpaceDE w:val="0"/>
      <w:autoSpaceDN w:val="0"/>
      <w:adjustRightInd w:val="0"/>
      <w:spacing w:after="0" w:line="240" w:lineRule="auto"/>
    </w:pPr>
    <w:rPr>
      <w:rFonts w:ascii="Arial" w:hAnsi="Arial" w:cs="Arial"/>
      <w:color w:val="000000"/>
      <w:kern w:val="0"/>
      <w14:ligatures w14:val="none"/>
    </w:rPr>
  </w:style>
  <w:style w:type="paragraph" w:styleId="Footer">
    <w:name w:val="footer"/>
    <w:basedOn w:val="Normal"/>
    <w:link w:val="FooterChar"/>
    <w:uiPriority w:val="99"/>
    <w:unhideWhenUsed/>
    <w:rsid w:val="004C3C2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C3C20"/>
  </w:style>
  <w:style w:type="table" w:styleId="TableGrid">
    <w:name w:val="Table Grid"/>
    <w:basedOn w:val="TableNormal"/>
    <w:uiPriority w:val="59"/>
    <w:rsid w:val="000E59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ertfordshire.gov.uk/schoolappeal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hertfordshire.gov.uk/inyea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hertfordshire.gov.uk/media-library/documents/schools-and-education/admissions/rule-2-protocol.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ertfordshire.gov.uk/schoolappeal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hertfordshire.gov.uk/admissions"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1E33C4407CC74BA7A62FCB9A2FB4EC" ma:contentTypeVersion="10" ma:contentTypeDescription="Create a new document." ma:contentTypeScope="" ma:versionID="a3699758d7d2e82077ae680a3a383cc5">
  <xsd:schema xmlns:xsd="http://www.w3.org/2001/XMLSchema" xmlns:xs="http://www.w3.org/2001/XMLSchema" xmlns:p="http://schemas.microsoft.com/office/2006/metadata/properties" xmlns:ns2="6d3bf5b9-85aa-43c0-97db-98c74d4ec54b" targetNamespace="http://schemas.microsoft.com/office/2006/metadata/properties" ma:root="true" ma:fieldsID="1d366186172667d39c832c4299c11a8c" ns2:_="">
    <xsd:import namespace="6d3bf5b9-85aa-43c0-97db-98c74d4ec5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bf5b9-85aa-43c0-97db-98c74d4ec5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81DE91-5D83-4B15-8167-9C982BBCFEE2}">
  <ds:schemaRefs>
    <ds:schemaRef ds:uri="http://schemas.microsoft.com/office/2006/documentManagement/types"/>
    <ds:schemaRef ds:uri="http://schemas.openxmlformats.org/package/2006/metadata/core-properties"/>
    <ds:schemaRef ds:uri="http://purl.org/dc/terms/"/>
    <ds:schemaRef ds:uri="http://purl.org/dc/elements/1.1/"/>
    <ds:schemaRef ds:uri="http://schemas.microsoft.com/office/infopath/2007/PartnerControls"/>
    <ds:schemaRef ds:uri="http://schemas.microsoft.com/office/2006/metadata/properties"/>
    <ds:schemaRef ds:uri="6d3bf5b9-85aa-43c0-97db-98c74d4ec54b"/>
    <ds:schemaRef ds:uri="http://www.w3.org/XML/1998/namespace"/>
    <ds:schemaRef ds:uri="http://purl.org/dc/dcmitype/"/>
  </ds:schemaRefs>
</ds:datastoreItem>
</file>

<file path=customXml/itemProps2.xml><?xml version="1.0" encoding="utf-8"?>
<ds:datastoreItem xmlns:ds="http://schemas.openxmlformats.org/officeDocument/2006/customXml" ds:itemID="{C900A549-CA13-462C-BEB6-6A592436E05E}">
  <ds:schemaRefs>
    <ds:schemaRef ds:uri="http://schemas.microsoft.com/sharepoint/v3/contenttype/forms"/>
  </ds:schemaRefs>
</ds:datastoreItem>
</file>

<file path=customXml/itemProps3.xml><?xml version="1.0" encoding="utf-8"?>
<ds:datastoreItem xmlns:ds="http://schemas.openxmlformats.org/officeDocument/2006/customXml" ds:itemID="{34E1B5BE-A322-4C8F-9C42-5D05226DD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bf5b9-85aa-43c0-97db-98c74d4ec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3944</Words>
  <Characters>20396</Characters>
  <Application>Microsoft Office Word</Application>
  <DocSecurity>0</DocSecurity>
  <Lines>339</Lines>
  <Paragraphs>152</Paragraphs>
  <ScaleCrop>false</ScaleCrop>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Dale</dc:creator>
  <cp:keywords/>
  <dc:description/>
  <cp:lastModifiedBy>Robert Dale</cp:lastModifiedBy>
  <cp:revision>9</cp:revision>
  <dcterms:created xsi:type="dcterms:W3CDTF">2026-01-15T20:02:00Z</dcterms:created>
  <dcterms:modified xsi:type="dcterms:W3CDTF">2026-02-26T11:38:00Z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0x010100791E33C4407CC74BA7A62FCB9A2FB4EC</vt:lpwstr>
  </property>
</Properties>
</file>