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7B13" w:rsidRPr="00CC468B" w:rsidRDefault="006E7B13" w:rsidP="006E7B13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CC468B">
        <w:rPr>
          <w:rFonts w:ascii="Comic Sans MS" w:hAnsi="Comic Sans MS"/>
          <w:b/>
          <w:sz w:val="20"/>
          <w:szCs w:val="20"/>
          <w:u w:val="single"/>
        </w:rPr>
        <w:t>Roebuck Academy</w:t>
      </w:r>
    </w:p>
    <w:p w:rsidR="006E7B13" w:rsidRPr="00CC468B" w:rsidRDefault="006E7B13" w:rsidP="006E7B13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CC468B">
        <w:rPr>
          <w:rFonts w:ascii="Comic Sans MS" w:hAnsi="Comic Sans MS"/>
          <w:b/>
          <w:sz w:val="20"/>
          <w:szCs w:val="20"/>
          <w:u w:val="single"/>
        </w:rPr>
        <w:t>History progression of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8"/>
        <w:gridCol w:w="2048"/>
        <w:gridCol w:w="2168"/>
        <w:gridCol w:w="2001"/>
        <w:gridCol w:w="2024"/>
        <w:gridCol w:w="2063"/>
        <w:gridCol w:w="1952"/>
      </w:tblGrid>
      <w:tr w:rsidR="006E7B13" w:rsidRPr="008F6E58" w:rsidTr="001561E6">
        <w:tc>
          <w:tcPr>
            <w:tcW w:w="16073" w:type="dxa"/>
            <w:gridSpan w:val="7"/>
            <w:shd w:val="clear" w:color="auto" w:fill="FF3300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Chronological understanding</w:t>
            </w:r>
          </w:p>
        </w:tc>
      </w:tr>
      <w:tr w:rsidR="006E7B13" w:rsidRPr="008F6E58" w:rsidTr="001561E6"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EYFS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Y1</w:t>
            </w:r>
          </w:p>
        </w:tc>
        <w:tc>
          <w:tcPr>
            <w:tcW w:w="2486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Y2</w:t>
            </w:r>
          </w:p>
        </w:tc>
        <w:tc>
          <w:tcPr>
            <w:tcW w:w="2271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Y3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Y4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Y5</w:t>
            </w:r>
          </w:p>
        </w:tc>
        <w:tc>
          <w:tcPr>
            <w:tcW w:w="2264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Y6</w:t>
            </w:r>
          </w:p>
        </w:tc>
      </w:tr>
      <w:tr w:rsidR="006E7B13" w:rsidRPr="008F6E58" w:rsidTr="001561E6">
        <w:tc>
          <w:tcPr>
            <w:tcW w:w="2263" w:type="dxa"/>
          </w:tcPr>
          <w:p w:rsidR="006E7B13" w:rsidRPr="0028036A" w:rsidRDefault="006E7B13" w:rsidP="001561E6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8036A">
              <w:rPr>
                <w:rFonts w:ascii="Comic Sans MS" w:hAnsi="Comic Sans MS"/>
                <w:color w:val="000000"/>
                <w:sz w:val="20"/>
                <w:szCs w:val="27"/>
              </w:rPr>
              <w:t>Order and sequence events when planning</w:t>
            </w:r>
          </w:p>
        </w:tc>
        <w:tc>
          <w:tcPr>
            <w:tcW w:w="2263" w:type="dxa"/>
          </w:tcPr>
          <w:p w:rsidR="006E7B13" w:rsidRPr="002D2A04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 w:rsidRPr="002D2A04">
              <w:rPr>
                <w:rFonts w:ascii="Comic Sans MS" w:hAnsi="Comic Sans MS" w:cs="Calibri"/>
                <w:color w:val="000000"/>
                <w:sz w:val="20"/>
                <w:szCs w:val="20"/>
              </w:rPr>
              <w:t xml:space="preserve">Sequence events in their life. </w:t>
            </w:r>
          </w:p>
          <w:p w:rsidR="006E7B13" w:rsidRPr="008F6E58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r w:rsidRPr="002D2A04">
              <w:rPr>
                <w:rFonts w:ascii="Comic Sans MS" w:hAnsi="Comic Sans MS" w:cs="Calibri"/>
                <w:color w:val="000000"/>
                <w:sz w:val="20"/>
                <w:szCs w:val="20"/>
              </w:rPr>
              <w:t xml:space="preserve">Sequence 3 or 4 artefacts from distinctly different periods of time. </w:t>
            </w:r>
          </w:p>
          <w:p w:rsidR="006E7B13" w:rsidRPr="00B21276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r w:rsidRPr="002D2A04">
              <w:rPr>
                <w:rFonts w:ascii="Comic Sans MS" w:hAnsi="Comic Sans MS" w:cs="Calibri"/>
                <w:color w:val="000000"/>
                <w:sz w:val="20"/>
                <w:szCs w:val="20"/>
              </w:rPr>
              <w:t xml:space="preserve">Match objects to people of different ages </w:t>
            </w:r>
          </w:p>
        </w:tc>
        <w:tc>
          <w:tcPr>
            <w:tcW w:w="2486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Sequence artefacts closer together in time-check with reference book.  Sequence photographs etc Describe memories of key events in life.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71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Place the time studied on a time line.  Use dates and terms related to the topic of study and passing of time.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Sequence several events or artefacts.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Place events from the period studied on a time line.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Understand historical terms such as BCE and CE.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terms related to the time period and begin to date events. 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Know and sequence key events of time studied.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relevant terms and period labels. </w:t>
            </w:r>
          </w:p>
          <w:p w:rsidR="006E7B13" w:rsidRPr="00B21276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Make comparisons between different time periods in the past. </w:t>
            </w:r>
          </w:p>
        </w:tc>
        <w:tc>
          <w:tcPr>
            <w:tcW w:w="2264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Place current study on time line in relation to other studies.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relevant dates and terms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Sequence up to 10 events on a time line.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</w:tr>
      <w:tr w:rsidR="006E7B13" w:rsidRPr="008F6E58" w:rsidTr="001561E6">
        <w:tc>
          <w:tcPr>
            <w:tcW w:w="2263" w:type="dxa"/>
          </w:tcPr>
          <w:p w:rsidR="006E7B13" w:rsidRPr="002D2A04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color w:val="FF0000"/>
                <w:sz w:val="20"/>
                <w:szCs w:val="20"/>
                <w:u w:val="single"/>
              </w:rPr>
            </w:pP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3" w:type="dxa"/>
          </w:tcPr>
          <w:p w:rsidR="006E7B13" w:rsidRPr="002D2A04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color w:val="FF0000"/>
                <w:sz w:val="20"/>
                <w:szCs w:val="20"/>
                <w:u w:val="single"/>
              </w:rPr>
            </w:pP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2D2A04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Symbol"/>
                <w:color w:val="000000"/>
                <w:sz w:val="20"/>
                <w:szCs w:val="20"/>
              </w:rPr>
            </w:pPr>
            <w:r w:rsidRPr="002D2A04">
              <w:rPr>
                <w:rFonts w:ascii="Comic Sans MS" w:hAnsi="Comic Sans MS" w:cs="Calibri"/>
                <w:color w:val="000000"/>
                <w:sz w:val="20"/>
                <w:szCs w:val="20"/>
              </w:rPr>
              <w:t>Sequence independently on an annotated timeline a number of objects or events.</w:t>
            </w:r>
          </w:p>
          <w:p w:rsidR="006E7B13" w:rsidRPr="002D2A04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</w:p>
        </w:tc>
        <w:tc>
          <w:tcPr>
            <w:tcW w:w="2486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Give valid explanations for their sequence of objects or events on timelines or narratives.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71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Describe the main context of particular themes, societies, people and events including some explanation.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Sequence accurately the key events, themes, societies and people within and across topics confidently, using key dates and prior knowledge to explain chronological choices.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Independently sequence key events, objects, themes, societies and people in topics covered using dates, period labels and terms accurately.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4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Show detailed awareness of the themes, event, societies and people covered across Key Stage 2 topics.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E7B13" w:rsidRPr="008F6E58" w:rsidTr="001561E6">
        <w:tc>
          <w:tcPr>
            <w:tcW w:w="16073" w:type="dxa"/>
            <w:gridSpan w:val="7"/>
          </w:tcPr>
          <w:p w:rsidR="006E7B13" w:rsidRPr="00D857F5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</w:pPr>
            <w:r w:rsidRPr="00D857F5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Features of Greater Depth</w:t>
            </w: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:</w:t>
            </w:r>
          </w:p>
          <w:p w:rsidR="006E7B13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 xml:space="preserve">develop with ease a chronological 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framework within which to place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existing and new knowledge;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demonstrate a strong sense of period as a result of study.</w:t>
            </w:r>
            <w:r w:rsidRPr="00521B87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:rsidR="006E7B13" w:rsidRPr="00521B87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521B87">
              <w:rPr>
                <w:rFonts w:ascii="Comic Sans MS" w:hAnsi="Comic Sans MS" w:cs="Arial"/>
                <w:sz w:val="20"/>
                <w:szCs w:val="20"/>
              </w:rPr>
              <w:t>synthesise information to present a cogent summary;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</w:tbl>
    <w:p w:rsidR="006E7B13" w:rsidRDefault="006E7B13" w:rsidP="006E7B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8"/>
        <w:gridCol w:w="2032"/>
        <w:gridCol w:w="2187"/>
        <w:gridCol w:w="1976"/>
        <w:gridCol w:w="1973"/>
        <w:gridCol w:w="1995"/>
        <w:gridCol w:w="2073"/>
      </w:tblGrid>
      <w:tr w:rsidR="006E7B13" w:rsidRPr="008F6E58" w:rsidTr="006E7B13">
        <w:tc>
          <w:tcPr>
            <w:tcW w:w="14174" w:type="dxa"/>
            <w:gridSpan w:val="7"/>
            <w:shd w:val="clear" w:color="auto" w:fill="FF3300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bookmarkStart w:id="0" w:name="_GoBack"/>
            <w:bookmarkEnd w:id="0"/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Range and depth of historical knowledge</w:t>
            </w:r>
          </w:p>
        </w:tc>
      </w:tr>
      <w:tr w:rsidR="006E7B13" w:rsidRPr="008F6E58" w:rsidTr="006E7B13">
        <w:tc>
          <w:tcPr>
            <w:tcW w:w="1938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EYFS</w:t>
            </w:r>
          </w:p>
        </w:tc>
        <w:tc>
          <w:tcPr>
            <w:tcW w:w="2032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Y1</w:t>
            </w:r>
          </w:p>
        </w:tc>
        <w:tc>
          <w:tcPr>
            <w:tcW w:w="2187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Y2</w:t>
            </w:r>
          </w:p>
        </w:tc>
        <w:tc>
          <w:tcPr>
            <w:tcW w:w="1976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Y3</w:t>
            </w:r>
          </w:p>
        </w:tc>
        <w:tc>
          <w:tcPr>
            <w:tcW w:w="197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Y4</w:t>
            </w:r>
          </w:p>
        </w:tc>
        <w:tc>
          <w:tcPr>
            <w:tcW w:w="1995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Y5</w:t>
            </w:r>
          </w:p>
        </w:tc>
        <w:tc>
          <w:tcPr>
            <w:tcW w:w="207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Y6</w:t>
            </w:r>
          </w:p>
        </w:tc>
      </w:tr>
      <w:tr w:rsidR="006E7B13" w:rsidRPr="008F6E58" w:rsidTr="006E7B13">
        <w:tc>
          <w:tcPr>
            <w:tcW w:w="1938" w:type="dxa"/>
          </w:tcPr>
          <w:p w:rsidR="006E7B13" w:rsidRPr="0028036A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8036A">
              <w:rPr>
                <w:rFonts w:ascii="Comic Sans MS" w:hAnsi="Comic Sans MS"/>
                <w:color w:val="000000"/>
                <w:sz w:val="20"/>
                <w:szCs w:val="27"/>
              </w:rPr>
              <w:t>Talk about significant events in their own lives and the lives of families and friends.</w:t>
            </w:r>
          </w:p>
        </w:tc>
        <w:tc>
          <w:tcPr>
            <w:tcW w:w="2032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Recognise the difference between past and present in their own and </w:t>
            </w:r>
            <w:proofErr w:type="spellStart"/>
            <w:r w:rsidRPr="008F6E58">
              <w:rPr>
                <w:rFonts w:ascii="Comic Sans MS" w:hAnsi="Comic Sans MS"/>
                <w:sz w:val="20"/>
                <w:szCs w:val="20"/>
              </w:rPr>
              <w:t>others</w:t>
            </w:r>
            <w:proofErr w:type="spellEnd"/>
            <w:r w:rsidRPr="008F6E58">
              <w:rPr>
                <w:rFonts w:ascii="Comic Sans MS" w:hAnsi="Comic Sans MS"/>
                <w:sz w:val="20"/>
                <w:szCs w:val="20"/>
              </w:rPr>
              <w:t xml:space="preserve"> lives.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They know and recount episodes from stories about the past. </w:t>
            </w:r>
          </w:p>
          <w:p w:rsidR="006E7B13" w:rsidRPr="002D2A04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</w:p>
          <w:p w:rsidR="006E7B13" w:rsidRPr="008F6E58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187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Recognise why people did things, why events happened and what happened as a result. Identify differences between ways of life at different times.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76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Find out and compare the everyday lives of people in time studied with their own lives today.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Understand and identify reasons for and the results of their actions.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7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evidence when discussing the everyday life of people in time studied.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Look for links and effects in time studied.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Offer a reasonable explanation for some events.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1995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Study different aspects of different people e.g. differences between male and female/rich or poor experiences.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Examine causes and results of great events and the impact on people.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Compare life in ‘early’ and ‘late’ parts of the time period. </w:t>
            </w:r>
          </w:p>
          <w:p w:rsidR="006E7B13" w:rsidRPr="00B21276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Compare an aspect of life with the same aspect in another time period. </w:t>
            </w:r>
          </w:p>
        </w:tc>
        <w:tc>
          <w:tcPr>
            <w:tcW w:w="207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Find out about beliefs, behaviour and characteristics of people, recognising that not everyone shares the same views and feelings.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Explain a past event in terms of cause and effect, using evidence to support and illustrate.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Know key dates, characters and events of time studied.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E7B13" w:rsidRPr="008F6E58" w:rsidTr="006E7B13">
        <w:tc>
          <w:tcPr>
            <w:tcW w:w="1938" w:type="dxa"/>
          </w:tcPr>
          <w:p w:rsidR="006E7B13" w:rsidRPr="002D2A04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color w:val="FF0000"/>
                <w:sz w:val="20"/>
                <w:szCs w:val="20"/>
                <w:u w:val="single"/>
              </w:rPr>
            </w:pP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032" w:type="dxa"/>
          </w:tcPr>
          <w:p w:rsidR="006E7B13" w:rsidRPr="002D2A04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color w:val="FF0000"/>
                <w:sz w:val="20"/>
                <w:szCs w:val="20"/>
                <w:u w:val="single"/>
              </w:rPr>
            </w:pP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2D2A04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Identify independently a range of similarities, differences or relevant causes and effects within a specific time period.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87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Describe independently and accurately similarities and differences, or valid causes and effects relating to the events covered, both within and across time periods and topics.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76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Explain why a historical topic, event or person was distinctive or significant.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73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Explain with confidence the significance of particular causes and effects for key events.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5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Compare the significance of events, development and people across topics and time periods.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3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Independently comment on the different types of cause and effects for most of the events covered, including </w:t>
            </w:r>
            <w:proofErr w:type="gramStart"/>
            <w:r w:rsidRPr="008F6E58">
              <w:rPr>
                <w:rFonts w:ascii="Comic Sans MS" w:hAnsi="Comic Sans MS"/>
                <w:sz w:val="20"/>
                <w:szCs w:val="20"/>
              </w:rPr>
              <w:t>long and short term</w:t>
            </w:r>
            <w:proofErr w:type="gramEnd"/>
            <w:r w:rsidRPr="008F6E58">
              <w:rPr>
                <w:rFonts w:ascii="Comic Sans MS" w:hAnsi="Comic Sans MS"/>
                <w:sz w:val="20"/>
                <w:szCs w:val="20"/>
              </w:rPr>
              <w:t xml:space="preserve"> factors.</w:t>
            </w:r>
          </w:p>
        </w:tc>
      </w:tr>
      <w:tr w:rsidR="006E7B13" w:rsidRPr="008F6E58" w:rsidTr="006E7B13">
        <w:tc>
          <w:tcPr>
            <w:tcW w:w="14174" w:type="dxa"/>
            <w:gridSpan w:val="7"/>
          </w:tcPr>
          <w:p w:rsidR="006E7B13" w:rsidRPr="00D857F5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</w:pPr>
            <w:r w:rsidRPr="00D857F5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Features of Greater Depth</w:t>
            </w: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:</w:t>
            </w:r>
          </w:p>
          <w:p w:rsidR="006E7B13" w:rsidRPr="00521B87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521B87">
              <w:rPr>
                <w:rFonts w:ascii="Comic Sans MS" w:hAnsi="Comic Sans MS" w:cs="Arial"/>
                <w:sz w:val="20"/>
                <w:szCs w:val="20"/>
              </w:rPr>
              <w:t>have an extensive general knowledge, including a significant amount of historical knowledge;</w:t>
            </w:r>
          </w:p>
          <w:p w:rsidR="006E7B13" w:rsidRPr="00521B87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521B87">
              <w:rPr>
                <w:rFonts w:ascii="Comic Sans MS" w:hAnsi="Comic Sans MS" w:cs="Arial"/>
                <w:sz w:val="20"/>
                <w:szCs w:val="20"/>
              </w:rPr>
              <w:lastRenderedPageBreak/>
              <w:t>show particular skill at inference and deduction when reading texts;</w:t>
            </w:r>
          </w:p>
          <w:p w:rsidR="006E7B13" w:rsidRPr="00521B87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521B87">
              <w:rPr>
                <w:rFonts w:ascii="Comic Sans MS" w:hAnsi="Comic Sans MS" w:cs="Arial"/>
                <w:sz w:val="20"/>
                <w:szCs w:val="20"/>
              </w:rPr>
              <w:t>use subject-specific vocabulary confidently;</w:t>
            </w:r>
          </w:p>
          <w:p w:rsidR="006E7B13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521B87">
              <w:rPr>
                <w:rFonts w:ascii="Comic Sans MS" w:hAnsi="Comic Sans MS" w:cs="Arial"/>
                <w:sz w:val="20"/>
                <w:szCs w:val="20"/>
              </w:rPr>
              <w:t>follow and contribute effectively to a li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ne of argument in discussion by </w:t>
            </w:r>
            <w:r w:rsidRPr="00521B87">
              <w:rPr>
                <w:rFonts w:ascii="Comic Sans MS" w:hAnsi="Comic Sans MS" w:cs="Arial"/>
                <w:sz w:val="20"/>
                <w:szCs w:val="20"/>
              </w:rPr>
              <w:t>making relevant contributions and subst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antiating points with evidence; 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521B87">
              <w:rPr>
                <w:rFonts w:ascii="Comic Sans MS" w:hAnsi="Comic Sans MS" w:cs="Arial"/>
                <w:sz w:val="20"/>
                <w:szCs w:val="20"/>
              </w:rPr>
              <w:t>access complex source materials with growing independence.</w:t>
            </w:r>
          </w:p>
        </w:tc>
      </w:tr>
    </w:tbl>
    <w:p w:rsidR="006E7B13" w:rsidRDefault="006E7B13" w:rsidP="006E7B13"/>
    <w:p w:rsidR="006E7B13" w:rsidRDefault="006E7B13" w:rsidP="006E7B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9"/>
        <w:gridCol w:w="1978"/>
        <w:gridCol w:w="2198"/>
        <w:gridCol w:w="2062"/>
        <w:gridCol w:w="1940"/>
        <w:gridCol w:w="2057"/>
        <w:gridCol w:w="1960"/>
      </w:tblGrid>
      <w:tr w:rsidR="006E7B13" w:rsidRPr="008F6E58" w:rsidTr="001561E6">
        <w:tc>
          <w:tcPr>
            <w:tcW w:w="16073" w:type="dxa"/>
            <w:gridSpan w:val="7"/>
            <w:shd w:val="clear" w:color="auto" w:fill="FF3300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 xml:space="preserve">Historical enquiry </w:t>
            </w:r>
          </w:p>
        </w:tc>
      </w:tr>
      <w:tr w:rsidR="006E7B13" w:rsidRPr="008F6E58" w:rsidTr="001561E6"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EYFS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Y1</w:t>
            </w:r>
          </w:p>
        </w:tc>
        <w:tc>
          <w:tcPr>
            <w:tcW w:w="2486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Y2</w:t>
            </w:r>
          </w:p>
        </w:tc>
        <w:tc>
          <w:tcPr>
            <w:tcW w:w="2271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Y3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Y4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Y5</w:t>
            </w:r>
          </w:p>
        </w:tc>
        <w:tc>
          <w:tcPr>
            <w:tcW w:w="2264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Y6</w:t>
            </w:r>
          </w:p>
        </w:tc>
      </w:tr>
      <w:tr w:rsidR="006E7B13" w:rsidRPr="008F6E58" w:rsidTr="001561E6">
        <w:tc>
          <w:tcPr>
            <w:tcW w:w="2263" w:type="dxa"/>
          </w:tcPr>
          <w:p w:rsidR="006E7B13" w:rsidRPr="0028036A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28036A">
              <w:rPr>
                <w:rFonts w:ascii="Comic Sans MS" w:hAnsi="Comic Sans MS"/>
                <w:color w:val="000000"/>
                <w:sz w:val="20"/>
                <w:szCs w:val="27"/>
              </w:rPr>
              <w:t>Use a variety of sources to gather information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Find answers to simple questions about the past from sources of information </w:t>
            </w:r>
            <w:proofErr w:type="spellStart"/>
            <w:r w:rsidRPr="008F6E58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 w:rsidRPr="008F6E58">
              <w:rPr>
                <w:rFonts w:ascii="Comic Sans MS" w:hAnsi="Comic Sans MS"/>
                <w:sz w:val="20"/>
                <w:szCs w:val="20"/>
              </w:rPr>
              <w:t xml:space="preserve"> artefacts </w:t>
            </w:r>
          </w:p>
          <w:p w:rsidR="006E7B13" w:rsidRPr="002D2A04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</w:p>
          <w:p w:rsidR="006E7B13" w:rsidRPr="008F6E58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486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a source-observe or handle sources to answer questions about the past on the basis of simple observations.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71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a range of sources to find out about a period of time.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Select and record relevant information.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Begin to use the library and internet for research.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 Use evidence to build up a picture of a past event.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Ask a variety of questions.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the library and internet for research. Choose relevant material to present a picture of one aspect of life in a time period.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 Begin to identify primary and secondary sources.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evidence to build up a picture of a past event.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Select relevant sections of information.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the library and internet for research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with increasing confidence. </w:t>
            </w:r>
          </w:p>
          <w:p w:rsidR="006E7B13" w:rsidRPr="000941D1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4" w:type="dxa"/>
          </w:tcPr>
          <w:p w:rsidR="006E7B13" w:rsidRPr="00B21276" w:rsidRDefault="006E7B13" w:rsidP="001561E6">
            <w:pPr>
              <w:pStyle w:val="Default"/>
              <w:rPr>
                <w:rFonts w:ascii="Comic Sans MS" w:hAnsi="Comic Sans MS"/>
                <w:sz w:val="18"/>
                <w:szCs w:val="20"/>
              </w:rPr>
            </w:pPr>
            <w:r w:rsidRPr="00B21276">
              <w:rPr>
                <w:rFonts w:ascii="Comic Sans MS" w:hAnsi="Comic Sans MS"/>
                <w:sz w:val="18"/>
                <w:szCs w:val="20"/>
              </w:rPr>
              <w:t>Recognise primary and secondary sources.</w:t>
            </w:r>
          </w:p>
          <w:p w:rsidR="006E7B13" w:rsidRPr="00B21276" w:rsidRDefault="006E7B13" w:rsidP="001561E6">
            <w:pPr>
              <w:pStyle w:val="Default"/>
              <w:rPr>
                <w:rFonts w:ascii="Comic Sans MS" w:hAnsi="Comic Sans MS"/>
                <w:sz w:val="18"/>
                <w:szCs w:val="20"/>
              </w:rPr>
            </w:pPr>
            <w:r w:rsidRPr="00B21276">
              <w:rPr>
                <w:rFonts w:ascii="Comic Sans MS" w:hAnsi="Comic Sans MS"/>
                <w:sz w:val="18"/>
                <w:szCs w:val="20"/>
              </w:rPr>
              <w:t xml:space="preserve">Use a range of sources to find out about an aspect of time past. </w:t>
            </w:r>
          </w:p>
          <w:p w:rsidR="006E7B13" w:rsidRPr="00B21276" w:rsidRDefault="006E7B13" w:rsidP="001561E6">
            <w:pPr>
              <w:pStyle w:val="Default"/>
              <w:rPr>
                <w:rFonts w:ascii="Comic Sans MS" w:hAnsi="Comic Sans MS"/>
                <w:sz w:val="18"/>
                <w:szCs w:val="20"/>
              </w:rPr>
            </w:pPr>
            <w:r w:rsidRPr="00B21276">
              <w:rPr>
                <w:rFonts w:ascii="Comic Sans MS" w:hAnsi="Comic Sans MS"/>
                <w:sz w:val="18"/>
                <w:szCs w:val="20"/>
              </w:rPr>
              <w:t xml:space="preserve">Suggest omissions and the means of finding out this information. </w:t>
            </w:r>
          </w:p>
          <w:p w:rsidR="006E7B13" w:rsidRPr="00B21276" w:rsidRDefault="006E7B13" w:rsidP="001561E6">
            <w:pPr>
              <w:pStyle w:val="Default"/>
              <w:rPr>
                <w:rFonts w:ascii="Comic Sans MS" w:hAnsi="Comic Sans MS"/>
                <w:sz w:val="18"/>
                <w:szCs w:val="20"/>
              </w:rPr>
            </w:pPr>
            <w:r w:rsidRPr="00B21276">
              <w:rPr>
                <w:rFonts w:ascii="Comic Sans MS" w:hAnsi="Comic Sans MS"/>
                <w:sz w:val="18"/>
                <w:szCs w:val="20"/>
              </w:rPr>
              <w:t xml:space="preserve">Bring knowledge gathered from several sources together in a fluent account. </w:t>
            </w:r>
          </w:p>
        </w:tc>
      </w:tr>
      <w:tr w:rsidR="006E7B13" w:rsidRPr="008F6E58" w:rsidTr="001561E6"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3" w:type="dxa"/>
          </w:tcPr>
          <w:p w:rsidR="006E7B13" w:rsidRPr="002D2A04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color w:val="FF0000"/>
                <w:sz w:val="20"/>
                <w:szCs w:val="20"/>
                <w:u w:val="single"/>
              </w:rPr>
            </w:pP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Plan questions and produce answers to a few historical enquiries.</w:t>
            </w:r>
          </w:p>
        </w:tc>
        <w:tc>
          <w:tcPr>
            <w:tcW w:w="2486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Pose independently a series of valid questions for different enquiries and produce effective responses using appropriate vocabulary confidently</w:t>
            </w:r>
          </w:p>
        </w:tc>
        <w:tc>
          <w:tcPr>
            <w:tcW w:w="2271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Independently devise historical enquiries to find information about a set topic of research.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prior historical knowledge to support enquiries directed towards a particular topic.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Independently plan their own enquiry towards a particular topic.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4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Plan and produce quality responses to a wide range of historical enquiries requiring the use of complex sources.</w:t>
            </w:r>
          </w:p>
        </w:tc>
      </w:tr>
      <w:tr w:rsidR="006E7B13" w:rsidRPr="008F6E58" w:rsidTr="001561E6">
        <w:tc>
          <w:tcPr>
            <w:tcW w:w="16073" w:type="dxa"/>
            <w:gridSpan w:val="7"/>
          </w:tcPr>
          <w:p w:rsidR="006E7B13" w:rsidRPr="00D857F5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</w:pPr>
            <w:r w:rsidRPr="00D857F5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Features of Greater Depth</w:t>
            </w: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: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be able to establish and follow a line of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enquiry, identifying and using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relevant information;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be good at reasoning and problem solving;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lastRenderedPageBreak/>
              <w:t>think flexibly, creatively and imaginatively;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 xml:space="preserve">show discrimination when selecting 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facts and evaluating historical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evidence;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manipulate historical evidence and information well;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appreciate the nature of historical enquiry;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question subject matter in a challenging way;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be intrigued by the similarities and differe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nces between different people's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experiences, times and places and other features of the past;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thrive on controversy, mystery and problems of evidence;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show resourcefulness and determination when pursuing a line of enquiry.</w:t>
            </w:r>
          </w:p>
        </w:tc>
      </w:tr>
    </w:tbl>
    <w:p w:rsidR="006E7B13" w:rsidRDefault="006E7B13" w:rsidP="006E7B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3"/>
        <w:gridCol w:w="1973"/>
        <w:gridCol w:w="2515"/>
        <w:gridCol w:w="1938"/>
        <w:gridCol w:w="2025"/>
        <w:gridCol w:w="2025"/>
        <w:gridCol w:w="2006"/>
        <w:gridCol w:w="19"/>
      </w:tblGrid>
      <w:tr w:rsidR="006E7B13" w:rsidRPr="008F6E58" w:rsidTr="001561E6">
        <w:tc>
          <w:tcPr>
            <w:tcW w:w="16095" w:type="dxa"/>
            <w:gridSpan w:val="8"/>
            <w:shd w:val="clear" w:color="auto" w:fill="FF3300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Interpreting history</w:t>
            </w:r>
          </w:p>
        </w:tc>
      </w:tr>
      <w:tr w:rsidR="006E7B13" w:rsidRPr="008F6E58" w:rsidTr="001561E6"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EYFS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Y1</w:t>
            </w:r>
          </w:p>
        </w:tc>
        <w:tc>
          <w:tcPr>
            <w:tcW w:w="2515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Y2</w:t>
            </w:r>
          </w:p>
        </w:tc>
        <w:tc>
          <w:tcPr>
            <w:tcW w:w="2264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Y3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Y4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Y5</w:t>
            </w:r>
          </w:p>
        </w:tc>
        <w:tc>
          <w:tcPr>
            <w:tcW w:w="2264" w:type="dxa"/>
            <w:gridSpan w:val="2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sz w:val="20"/>
                <w:szCs w:val="20"/>
                <w:u w:val="single"/>
              </w:rPr>
              <w:t>Y6</w:t>
            </w:r>
          </w:p>
        </w:tc>
      </w:tr>
      <w:tr w:rsidR="006E7B13" w:rsidRPr="008F6E58" w:rsidTr="001561E6"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stories to encourage children to distinguish between fact and fiction.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Compare adults talking about the past-how reliable are their memories? </w:t>
            </w:r>
          </w:p>
          <w:p w:rsidR="006E7B13" w:rsidRPr="008F6E58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</w:pPr>
          </w:p>
          <w:p w:rsidR="006E7B13" w:rsidRPr="008F6E58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515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Compare 2 version of a past event.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Compare pictures or photographs of people or events in the past.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Discuss reliability of photos/accounts/stories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4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 Identify and give reasons for different ways the past is represented.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Compare different versions of the same story from different sources and discuss why they might be different.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 Begin to evaluate the usefulness of different sources.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Use textbooks and historical knowledge to support new information learnt.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 Compare accounts of events from different sources - fact or fiction?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Offer some reasons for different versions of events.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4" w:type="dxa"/>
            <w:gridSpan w:val="2"/>
          </w:tcPr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 Link sources and work out how conclusions were </w:t>
            </w:r>
            <w:proofErr w:type="gramStart"/>
            <w:r w:rsidRPr="008F6E58">
              <w:rPr>
                <w:rFonts w:ascii="Comic Sans MS" w:hAnsi="Comic Sans MS"/>
                <w:sz w:val="20"/>
                <w:szCs w:val="20"/>
              </w:rPr>
              <w:t>arrive</w:t>
            </w:r>
            <w:proofErr w:type="gramEnd"/>
            <w:r w:rsidRPr="008F6E58">
              <w:rPr>
                <w:rFonts w:ascii="Comic Sans MS" w:hAnsi="Comic Sans MS"/>
                <w:sz w:val="20"/>
                <w:szCs w:val="20"/>
              </w:rPr>
              <w:t xml:space="preserve"> at.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Consider ways of checking the accuracy of interpretations – fact/fiction or opinion?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Be aware that different evidence will lead to different conclusions.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Confidently use the library and internet. </w:t>
            </w:r>
          </w:p>
        </w:tc>
      </w:tr>
      <w:tr w:rsidR="006E7B13" w:rsidRPr="008F6E58" w:rsidTr="001561E6">
        <w:tc>
          <w:tcPr>
            <w:tcW w:w="2263" w:type="dxa"/>
          </w:tcPr>
          <w:p w:rsidR="006E7B13" w:rsidRPr="008F6E58" w:rsidRDefault="006E7B13" w:rsidP="001561E6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2263" w:type="dxa"/>
          </w:tcPr>
          <w:p w:rsidR="006E7B13" w:rsidRPr="002D2A04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color w:val="FF0000"/>
                <w:sz w:val="20"/>
                <w:szCs w:val="20"/>
                <w:u w:val="single"/>
              </w:rPr>
            </w:pP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2D2A04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Calibri"/>
                <w:color w:val="000000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Select information independently from several different types of source to answer historical </w:t>
            </w:r>
            <w:r w:rsidRPr="008F6E58">
              <w:rPr>
                <w:rFonts w:ascii="Comic Sans MS" w:hAnsi="Comic Sans MS"/>
                <w:sz w:val="20"/>
                <w:szCs w:val="20"/>
              </w:rPr>
              <w:lastRenderedPageBreak/>
              <w:t xml:space="preserve">questions.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15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Critically evaluate the usefulness of sources and parts of sources to answer historical questions.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4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>Comment on the usefulness and reliability of a range of sources for particular enquiries</w:t>
            </w: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Comment on and question the usefulness and reliability of a range of sources and begin to </w:t>
            </w:r>
            <w:r w:rsidRPr="008F6E58">
              <w:rPr>
                <w:rFonts w:ascii="Comic Sans MS" w:hAnsi="Comic Sans MS"/>
                <w:sz w:val="20"/>
                <w:szCs w:val="20"/>
              </w:rPr>
              <w:lastRenderedPageBreak/>
              <w:t xml:space="preserve">understand why interpretations might be different.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3" w:type="dxa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Explain the nature and reasons for different interpretations in a range of topics. 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4" w:type="dxa"/>
            <w:gridSpan w:val="2"/>
          </w:tcPr>
          <w:p w:rsidR="006E7B13" w:rsidRPr="008F6E58" w:rsidRDefault="006E7B13" w:rsidP="001561E6">
            <w:pPr>
              <w:pStyle w:val="Default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8F6E58">
              <w:rPr>
                <w:rFonts w:ascii="Comic Sans MS" w:hAnsi="Comic Sans MS"/>
                <w:b/>
                <w:bCs/>
                <w:color w:val="FF0000"/>
                <w:sz w:val="20"/>
                <w:szCs w:val="20"/>
                <w:u w:val="single"/>
              </w:rPr>
              <w:t>Children at Greater Depth will:</w:t>
            </w:r>
          </w:p>
          <w:p w:rsidR="006E7B13" w:rsidRPr="008F6E58" w:rsidRDefault="006E7B13" w:rsidP="001561E6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8F6E58">
              <w:rPr>
                <w:rFonts w:ascii="Comic Sans MS" w:hAnsi="Comic Sans MS"/>
                <w:sz w:val="20"/>
                <w:szCs w:val="20"/>
              </w:rPr>
              <w:t xml:space="preserve">Independently evaluate a range of sources for historical enquiries considering factors such as </w:t>
            </w:r>
            <w:r w:rsidRPr="008F6E58">
              <w:rPr>
                <w:rFonts w:ascii="Comic Sans MS" w:hAnsi="Comic Sans MS"/>
                <w:sz w:val="20"/>
                <w:szCs w:val="20"/>
              </w:rPr>
              <w:lastRenderedPageBreak/>
              <w:t>purpose, audience, accuracy, reliability and how the source was compiled.</w:t>
            </w:r>
          </w:p>
        </w:tc>
      </w:tr>
      <w:tr w:rsidR="006E7B13" w:rsidRPr="008F6E58" w:rsidTr="001561E6">
        <w:trPr>
          <w:gridAfter w:val="1"/>
          <w:wAfter w:w="22" w:type="dxa"/>
        </w:trPr>
        <w:tc>
          <w:tcPr>
            <w:tcW w:w="16073" w:type="dxa"/>
            <w:gridSpan w:val="7"/>
          </w:tcPr>
          <w:p w:rsidR="006E7B13" w:rsidRPr="00D857F5" w:rsidRDefault="006E7B13" w:rsidP="001561E6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lastRenderedPageBreak/>
              <w:t>Features of Greater Depth</w:t>
            </w:r>
            <w:r w:rsidRPr="002D2A04">
              <w:rPr>
                <w:rFonts w:ascii="Comic Sans MS" w:hAnsi="Comic Sans MS" w:cs="Calibri"/>
                <w:b/>
                <w:bCs/>
                <w:color w:val="FF0000"/>
                <w:sz w:val="20"/>
                <w:szCs w:val="20"/>
                <w:u w:val="single"/>
              </w:rPr>
              <w:t>: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grasp quickly the role of criteria in formulatin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g and articulating a historical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explanation or argument;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understand and apply historical concepts to their study of history;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be able to draw generalisations and conc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lusions from a range of sources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of evidence;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seek to identify patterns and processes in what they study, while being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aware of the provisional nature of knowledge;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appreciate that answers arrived at depend largely on the question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s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asked;</w:t>
            </w:r>
          </w:p>
          <w:p w:rsidR="006E7B13" w:rsidRPr="00D857F5" w:rsidRDefault="006E7B13" w:rsidP="001561E6">
            <w:pPr>
              <w:autoSpaceDE w:val="0"/>
              <w:autoSpaceDN w:val="0"/>
              <w:adjustRightInd w:val="0"/>
              <w:rPr>
                <w:rFonts w:ascii="Comic Sans MS" w:hAnsi="Comic Sans MS" w:cs="Arial"/>
                <w:sz w:val="20"/>
                <w:szCs w:val="20"/>
              </w:rPr>
            </w:pPr>
            <w:r w:rsidRPr="00D857F5">
              <w:rPr>
                <w:rFonts w:ascii="Comic Sans MS" w:hAnsi="Comic Sans MS" w:cs="Arial"/>
                <w:sz w:val="20"/>
                <w:szCs w:val="20"/>
              </w:rPr>
              <w:t>recognise how other disciplines can contrib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ute to the study of history and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 xml:space="preserve">draw readily on what they learn in 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other subjects to enhance their </w:t>
            </w:r>
            <w:r w:rsidRPr="00D857F5">
              <w:rPr>
                <w:rFonts w:ascii="Comic Sans MS" w:hAnsi="Comic Sans MS" w:cs="Arial"/>
                <w:sz w:val="20"/>
                <w:szCs w:val="20"/>
              </w:rPr>
              <w:t>historical understanding.</w:t>
            </w:r>
          </w:p>
        </w:tc>
      </w:tr>
    </w:tbl>
    <w:p w:rsidR="006E7B13" w:rsidRDefault="006E7B13" w:rsidP="006E7B13">
      <w:pPr>
        <w:jc w:val="center"/>
        <w:rPr>
          <w:rFonts w:ascii="Comic Sans MS" w:hAnsi="Comic Sans MS"/>
          <w:sz w:val="20"/>
          <w:szCs w:val="20"/>
          <w:u w:val="single"/>
        </w:rPr>
      </w:pPr>
    </w:p>
    <w:p w:rsidR="0063550C" w:rsidRDefault="006E7B13"/>
    <w:sectPr w:rsidR="0063550C" w:rsidSect="006E7B13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B13"/>
    <w:rsid w:val="005E3B65"/>
    <w:rsid w:val="006E7B13"/>
    <w:rsid w:val="007B0DD0"/>
    <w:rsid w:val="008B0EEB"/>
    <w:rsid w:val="00A5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C3025"/>
  <w15:chartTrackingRefBased/>
  <w15:docId w15:val="{F16424B9-B032-497B-9E70-FB644034A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7B13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7B13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B1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1515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HerbautJ</dc:creator>
  <cp:keywords/>
  <dc:description/>
  <cp:lastModifiedBy>HerbautJ</cp:lastModifiedBy>
  <cp:revision>1</cp:revision>
  <dcterms:created xsi:type="dcterms:W3CDTF">2020-09-16T11:10:00Z</dcterms:created>
  <dcterms:modified xsi:type="dcterms:W3CDTF">2020-09-16T11:12:00Z</dcterms:modified>
</cp:coreProperties>
</file>